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D4365">
      <w:pPr>
        <w:spacing w:after="156" w:afterLines="50" w:line="400" w:lineRule="exact"/>
        <w:rPr>
          <w:rFonts w:ascii="Times New Roman" w:hAnsi="Times New Roman" w:eastAsia="方正仿宋_GBK"/>
          <w:b/>
          <w:color w:val="000000"/>
          <w:sz w:val="28"/>
          <w:szCs w:val="28"/>
          <w:shd w:val="clear" w:color="auto" w:fill="FFFFFF"/>
        </w:rPr>
      </w:pPr>
      <w:bookmarkStart w:id="0" w:name="_GoBack"/>
      <w:bookmarkEnd w:id="0"/>
      <w:r>
        <w:rPr>
          <w:rFonts w:hint="eastAsia" w:ascii="Times New Roman" w:hAnsi="宋体" w:eastAsia="方正仿宋_GBK"/>
          <w:b/>
          <w:color w:val="000000"/>
          <w:sz w:val="28"/>
          <w:szCs w:val="28"/>
          <w:shd w:val="clear" w:color="auto" w:fill="FFFFFF"/>
        </w:rPr>
        <w:t>一、成果基本信息</w:t>
      </w:r>
    </w:p>
    <w:tbl>
      <w:tblPr>
        <w:tblStyle w:val="5"/>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420"/>
        <w:gridCol w:w="1843"/>
        <w:gridCol w:w="2410"/>
        <w:gridCol w:w="849"/>
        <w:gridCol w:w="1134"/>
        <w:gridCol w:w="1192"/>
      </w:tblGrid>
      <w:tr w14:paraId="4AB3EED5">
        <w:trPr>
          <w:jc w:val="center"/>
        </w:trPr>
        <w:tc>
          <w:tcPr>
            <w:tcW w:w="332" w:type="pct"/>
            <w:vAlign w:val="center"/>
          </w:tcPr>
          <w:p w14:paraId="715B823E">
            <w:pPr>
              <w:spacing w:line="300" w:lineRule="exact"/>
              <w:jc w:val="center"/>
              <w:rPr>
                <w:rFonts w:ascii="Times New Roman" w:hAnsi="Times New Roman" w:eastAsia="方正仿宋_GBK" w:cs="Times New Roman"/>
                <w:b/>
                <w:sz w:val="28"/>
                <w:szCs w:val="28"/>
              </w:rPr>
            </w:pPr>
            <w:r>
              <w:rPr>
                <w:rFonts w:hint="eastAsia" w:ascii="Times New Roman" w:hAnsi="宋体" w:eastAsia="方正仿宋_GBK" w:cs="Times New Roman"/>
                <w:b/>
                <w:sz w:val="28"/>
                <w:szCs w:val="28"/>
              </w:rPr>
              <w:t>序号</w:t>
            </w:r>
          </w:p>
        </w:tc>
        <w:tc>
          <w:tcPr>
            <w:tcW w:w="749" w:type="pct"/>
            <w:vAlign w:val="center"/>
          </w:tcPr>
          <w:p w14:paraId="6CD31CBF">
            <w:pPr>
              <w:spacing w:line="300" w:lineRule="exact"/>
              <w:jc w:val="center"/>
              <w:rPr>
                <w:rFonts w:ascii="Times New Roman" w:hAnsi="Times New Roman" w:eastAsia="方正仿宋_GBK" w:cs="Times New Roman"/>
                <w:b/>
                <w:sz w:val="28"/>
                <w:szCs w:val="28"/>
              </w:rPr>
            </w:pPr>
            <w:r>
              <w:rPr>
                <w:rStyle w:val="7"/>
                <w:rFonts w:hint="eastAsia" w:ascii="Times New Roman" w:hAnsi="宋体" w:eastAsia="方正仿宋_GBK" w:cs="Tahoma"/>
                <w:color w:val="000000"/>
                <w:sz w:val="28"/>
                <w:szCs w:val="28"/>
                <w:shd w:val="clear" w:color="auto" w:fill="FFFFFF"/>
              </w:rPr>
              <w:t>成果名称</w:t>
            </w:r>
          </w:p>
        </w:tc>
        <w:tc>
          <w:tcPr>
            <w:tcW w:w="972" w:type="pct"/>
            <w:vAlign w:val="center"/>
          </w:tcPr>
          <w:p w14:paraId="1C801C18">
            <w:pPr>
              <w:spacing w:line="300" w:lineRule="exact"/>
              <w:jc w:val="center"/>
              <w:rPr>
                <w:rFonts w:ascii="Times New Roman" w:hAnsi="Times New Roman" w:eastAsia="方正仿宋_GBK" w:cs="Times New Roman"/>
                <w:b/>
                <w:sz w:val="28"/>
                <w:szCs w:val="28"/>
              </w:rPr>
            </w:pPr>
            <w:r>
              <w:rPr>
                <w:rStyle w:val="7"/>
                <w:rFonts w:hint="eastAsia" w:ascii="Times New Roman" w:hAnsi="宋体" w:eastAsia="方正仿宋_GBK" w:cs="Tahoma"/>
                <w:color w:val="000000"/>
                <w:sz w:val="28"/>
                <w:szCs w:val="28"/>
                <w:shd w:val="clear" w:color="auto" w:fill="FFFFFF"/>
              </w:rPr>
              <w:t>主要完成人</w:t>
            </w:r>
          </w:p>
        </w:tc>
        <w:tc>
          <w:tcPr>
            <w:tcW w:w="1271" w:type="pct"/>
            <w:vAlign w:val="center"/>
          </w:tcPr>
          <w:p w14:paraId="2CCCBCAC">
            <w:pPr>
              <w:spacing w:line="300" w:lineRule="exact"/>
              <w:jc w:val="center"/>
              <w:rPr>
                <w:rFonts w:ascii="Times New Roman" w:hAnsi="Times New Roman" w:eastAsia="方正仿宋_GBK" w:cs="Times New Roman"/>
                <w:b/>
                <w:sz w:val="28"/>
                <w:szCs w:val="28"/>
              </w:rPr>
            </w:pPr>
            <w:r>
              <w:rPr>
                <w:rStyle w:val="7"/>
                <w:rFonts w:hint="eastAsia" w:ascii="Times New Roman" w:hAnsi="宋体" w:eastAsia="方正仿宋_GBK" w:cs="Tahoma"/>
                <w:color w:val="000000"/>
                <w:sz w:val="28"/>
                <w:szCs w:val="28"/>
                <w:shd w:val="clear" w:color="auto" w:fill="FFFFFF"/>
              </w:rPr>
              <w:t>主要完成单位</w:t>
            </w:r>
          </w:p>
        </w:tc>
        <w:tc>
          <w:tcPr>
            <w:tcW w:w="448" w:type="pct"/>
            <w:vAlign w:val="center"/>
          </w:tcPr>
          <w:p w14:paraId="3B02267A">
            <w:pPr>
              <w:spacing w:line="300" w:lineRule="exact"/>
              <w:jc w:val="center"/>
              <w:rPr>
                <w:rFonts w:ascii="Times New Roman" w:hAnsi="Times New Roman" w:eastAsia="方正仿宋_GBK" w:cs="Times New Roman"/>
                <w:b/>
                <w:sz w:val="28"/>
                <w:szCs w:val="28"/>
              </w:rPr>
            </w:pPr>
            <w:r>
              <w:rPr>
                <w:rFonts w:hint="eastAsia" w:ascii="Times New Roman" w:hAnsi="宋体" w:eastAsia="方正仿宋_GBK" w:cs="Times New Roman"/>
                <w:b/>
                <w:sz w:val="28"/>
                <w:szCs w:val="28"/>
              </w:rPr>
              <w:t>奖种</w:t>
            </w:r>
          </w:p>
        </w:tc>
        <w:tc>
          <w:tcPr>
            <w:tcW w:w="598" w:type="pct"/>
            <w:vAlign w:val="center"/>
          </w:tcPr>
          <w:p w14:paraId="0A34442E">
            <w:pPr>
              <w:spacing w:line="300" w:lineRule="exact"/>
              <w:jc w:val="center"/>
              <w:rPr>
                <w:rFonts w:ascii="Times New Roman" w:hAnsi="Times New Roman" w:eastAsia="方正仿宋_GBK"/>
                <w:b/>
                <w:color w:val="000000"/>
                <w:sz w:val="28"/>
                <w:szCs w:val="28"/>
                <w:shd w:val="clear" w:color="auto" w:fill="FFFFFF"/>
              </w:rPr>
            </w:pPr>
            <w:r>
              <w:rPr>
                <w:rFonts w:hint="eastAsia" w:ascii="Times New Roman" w:hAnsi="宋体" w:eastAsia="方正仿宋_GBK"/>
                <w:b/>
                <w:color w:val="000000"/>
                <w:sz w:val="28"/>
                <w:szCs w:val="28"/>
                <w:shd w:val="clear" w:color="auto" w:fill="FFFFFF"/>
              </w:rPr>
              <w:t>提名者</w:t>
            </w:r>
          </w:p>
        </w:tc>
        <w:tc>
          <w:tcPr>
            <w:tcW w:w="629" w:type="pct"/>
            <w:vAlign w:val="center"/>
          </w:tcPr>
          <w:p w14:paraId="5F1A863D">
            <w:pPr>
              <w:spacing w:line="300" w:lineRule="exact"/>
              <w:jc w:val="center"/>
              <w:rPr>
                <w:rFonts w:ascii="Times New Roman" w:hAnsi="Times New Roman" w:eastAsia="方正仿宋_GBK" w:cs="Times New Roman"/>
                <w:b/>
                <w:sz w:val="28"/>
                <w:szCs w:val="28"/>
              </w:rPr>
            </w:pPr>
            <w:r>
              <w:rPr>
                <w:rFonts w:hint="eastAsia" w:ascii="Times New Roman" w:hAnsi="宋体" w:eastAsia="方正仿宋_GBK"/>
                <w:b/>
                <w:color w:val="000000"/>
                <w:sz w:val="28"/>
                <w:szCs w:val="28"/>
                <w:shd w:val="clear" w:color="auto" w:fill="FFFFFF"/>
              </w:rPr>
              <w:t>拟申报等级</w:t>
            </w:r>
          </w:p>
        </w:tc>
      </w:tr>
      <w:tr w14:paraId="0D0C86E5">
        <w:trPr>
          <w:trHeight w:val="1510" w:hRule="atLeast"/>
          <w:jc w:val="center"/>
        </w:trPr>
        <w:tc>
          <w:tcPr>
            <w:tcW w:w="332" w:type="pct"/>
            <w:vAlign w:val="center"/>
          </w:tcPr>
          <w:p w14:paraId="70981C46">
            <w:pPr>
              <w:spacing w:line="300" w:lineRule="exact"/>
              <w:rPr>
                <w:rFonts w:ascii="Times New Roman" w:hAnsi="Times New Roman" w:eastAsia="方正仿宋_GBK" w:cs="Times New Roman"/>
                <w:sz w:val="28"/>
                <w:szCs w:val="28"/>
              </w:rPr>
            </w:pPr>
            <w:r>
              <w:rPr>
                <w:rFonts w:ascii="Times New Roman" w:hAnsi="Times New Roman" w:eastAsia="方正仿宋_GBK" w:cs="Tahoma"/>
                <w:color w:val="000000"/>
                <w:sz w:val="28"/>
                <w:szCs w:val="28"/>
                <w:shd w:val="clear" w:color="auto" w:fill="FFFFFF"/>
              </w:rPr>
              <w:t>1</w:t>
            </w:r>
          </w:p>
        </w:tc>
        <w:tc>
          <w:tcPr>
            <w:tcW w:w="749" w:type="pct"/>
            <w:vAlign w:val="center"/>
          </w:tcPr>
          <w:p w14:paraId="5A77F836">
            <w:pPr>
              <w:spacing w:line="3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突破细菌耐药关键瓶颈的病原体多组学精准诊疗体系构建与应用</w:t>
            </w:r>
          </w:p>
        </w:tc>
        <w:tc>
          <w:tcPr>
            <w:tcW w:w="972" w:type="pct"/>
            <w:vAlign w:val="center"/>
          </w:tcPr>
          <w:p w14:paraId="0779D493">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谢建平，范琳，黄海荣，贾旭，罗有福，杨大成，陈禹，于霞，孙婵，王妙然</w:t>
            </w:r>
          </w:p>
        </w:tc>
        <w:tc>
          <w:tcPr>
            <w:tcW w:w="1271" w:type="pct"/>
            <w:vAlign w:val="center"/>
          </w:tcPr>
          <w:p w14:paraId="302657EE">
            <w:pPr>
              <w:spacing w:line="3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西南大学，同济大学附属上海市肺科医院，成都医学院，首都医科大学附属北京胸科医院，四川大学，</w:t>
            </w:r>
            <w:r>
              <w:rPr>
                <w:rFonts w:hint="eastAsia" w:ascii="Times New Roman" w:hAnsi="Times New Roman" w:eastAsia="方正仿宋_GBK" w:cs="Times New Roman"/>
                <w:sz w:val="28"/>
                <w:szCs w:val="28"/>
              </w:rPr>
              <w:t>沈阳市第十人民医院</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重庆新赛亚生物科技有限公司</w:t>
            </w:r>
          </w:p>
        </w:tc>
        <w:tc>
          <w:tcPr>
            <w:tcW w:w="448" w:type="pct"/>
            <w:vAlign w:val="center"/>
          </w:tcPr>
          <w:p w14:paraId="0BDE1DDC">
            <w:pPr>
              <w:spacing w:line="300" w:lineRule="exact"/>
              <w:rPr>
                <w:rFonts w:ascii="Times New Roman" w:hAnsi="Times New Roman" w:eastAsia="方正仿宋_GBK" w:cs="Times New Roman"/>
                <w:sz w:val="28"/>
                <w:szCs w:val="28"/>
              </w:rPr>
            </w:pPr>
            <w:r>
              <w:rPr>
                <w:rFonts w:hint="eastAsia" w:ascii="Times New Roman" w:hAnsi="宋体" w:eastAsia="方正仿宋_GBK"/>
                <w:color w:val="000000"/>
                <w:sz w:val="28"/>
                <w:szCs w:val="28"/>
                <w:shd w:val="clear" w:color="auto" w:fill="FFFFFF"/>
              </w:rPr>
              <w:t>科技进步奖</w:t>
            </w:r>
          </w:p>
        </w:tc>
        <w:tc>
          <w:tcPr>
            <w:tcW w:w="598" w:type="pct"/>
            <w:vAlign w:val="center"/>
          </w:tcPr>
          <w:p w14:paraId="07DDF80B">
            <w:pPr>
              <w:spacing w:line="300" w:lineRule="exact"/>
              <w:rPr>
                <w:rFonts w:ascii="Times New Roman" w:hAnsi="Times New Roman" w:eastAsia="方正仿宋_GBK"/>
                <w:color w:val="000000"/>
                <w:sz w:val="28"/>
                <w:szCs w:val="28"/>
                <w:shd w:val="clear" w:color="auto" w:fill="FFFFFF"/>
              </w:rPr>
            </w:pPr>
            <w:r>
              <w:rPr>
                <w:rFonts w:hint="eastAsia" w:ascii="Times New Roman" w:hAnsi="宋体" w:eastAsia="方正仿宋_GBK"/>
                <w:color w:val="000000"/>
                <w:sz w:val="28"/>
                <w:szCs w:val="28"/>
                <w:shd w:val="clear" w:color="auto" w:fill="FFFFFF"/>
              </w:rPr>
              <w:t>重庆市北碚区政府</w:t>
            </w:r>
          </w:p>
        </w:tc>
        <w:tc>
          <w:tcPr>
            <w:tcW w:w="629" w:type="pct"/>
            <w:vAlign w:val="center"/>
          </w:tcPr>
          <w:p w14:paraId="38FF3E7F">
            <w:pPr>
              <w:spacing w:line="300" w:lineRule="exact"/>
              <w:rPr>
                <w:rFonts w:ascii="Times New Roman" w:hAnsi="Times New Roman" w:eastAsia="方正仿宋_GBK" w:cs="Times New Roman"/>
                <w:sz w:val="28"/>
                <w:szCs w:val="28"/>
              </w:rPr>
            </w:pPr>
            <w:r>
              <w:rPr>
                <w:rFonts w:hint="eastAsia" w:ascii="Times New Roman" w:hAnsi="宋体" w:eastAsia="方正仿宋_GBK"/>
                <w:color w:val="000000"/>
                <w:sz w:val="28"/>
                <w:szCs w:val="28"/>
                <w:shd w:val="clear" w:color="auto" w:fill="FFFFFF"/>
              </w:rPr>
              <w:t>二等奖</w:t>
            </w:r>
          </w:p>
        </w:tc>
      </w:tr>
    </w:tbl>
    <w:p w14:paraId="7BDF1B57">
      <w:pPr>
        <w:widowControl/>
        <w:jc w:val="left"/>
        <w:rPr>
          <w:rFonts w:ascii="Times New Roman" w:hAnsi="Times New Roman" w:eastAsia="方正仿宋_GBK"/>
          <w:sz w:val="24"/>
          <w:szCs w:val="32"/>
        </w:rPr>
      </w:pPr>
    </w:p>
    <w:p w14:paraId="034A2FE8">
      <w:pPr>
        <w:spacing w:after="156" w:afterLines="50" w:line="400" w:lineRule="exact"/>
        <w:rPr>
          <w:rFonts w:ascii="Times New Roman" w:hAnsi="宋体" w:eastAsia="方正仿宋_GBK"/>
          <w:b/>
          <w:color w:val="000000"/>
          <w:sz w:val="28"/>
          <w:szCs w:val="28"/>
          <w:shd w:val="clear" w:color="auto" w:fill="FFFFFF"/>
        </w:rPr>
      </w:pPr>
      <w:r>
        <w:rPr>
          <w:rFonts w:hint="eastAsia" w:ascii="Times New Roman" w:hAnsi="宋体" w:eastAsia="方正仿宋_GBK"/>
          <w:b/>
          <w:color w:val="000000"/>
          <w:sz w:val="28"/>
          <w:szCs w:val="28"/>
          <w:shd w:val="clear" w:color="auto" w:fill="FFFFFF"/>
        </w:rPr>
        <w:t>二、项目简介</w:t>
      </w:r>
    </w:p>
    <w:p w14:paraId="71A17621">
      <w:pPr>
        <w:spacing w:line="400" w:lineRule="exact"/>
        <w:ind w:firstLine="560" w:firstLineChars="200"/>
        <w:rPr>
          <w:rFonts w:hint="eastAsia"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细菌耐药已成为全球重大公共卫生危机，传统诊疗技术存在鉴定慢、耐药检测滞后、治疗一刀切等突出瓶颈，导致临床重症感染死亡率高、医疗负担沉重。本项目面向国家遏制细菌耐药行动的重大战略需求，旨在构建一套覆盖“快速精准诊断-耐药机制解析-精准治疗”全链条的病原体多组学精准诊疗体系。项目历时多年攻关，取得系统性创新成果如下：</w:t>
      </w:r>
    </w:p>
    <w:p w14:paraId="46EB839B">
      <w:pPr>
        <w:spacing w:line="400" w:lineRule="exact"/>
        <w:ind w:firstLine="560" w:firstLineChars="200"/>
        <w:rPr>
          <w:rFonts w:hint="eastAsia"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1.创建了病原体多组学快速精准鉴定与耐药表型智能预测技术群：深度融合表观组、基因组、转录组及代谢组信息，研发了新诊断标识分子，将传统培养鉴定时间从半月缩短至2小时。</w:t>
      </w:r>
    </w:p>
    <w:p w14:paraId="5A006347">
      <w:pPr>
        <w:spacing w:line="400" w:lineRule="exact"/>
        <w:ind w:firstLine="560" w:firstLineChars="200"/>
        <w:rPr>
          <w:rFonts w:hint="eastAsia"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2.构建了“数据-算法-平台”一体化的智能诊疗决策系统：整合临床数据、多组学数据与公共卫生数据，构建了具有自主知识产权的病原体感染智能诊疗数据库与决策支持平台，可实现从样本到报告、从数据到方案的高效决策。</w:t>
      </w:r>
    </w:p>
    <w:p w14:paraId="47887051">
      <w:pPr>
        <w:spacing w:line="400" w:lineRule="exact"/>
        <w:ind w:firstLine="560" w:firstLineChars="200"/>
        <w:rPr>
          <w:rFonts w:hint="eastAsia"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3.形成了覆盖“临床-公卫”的协同应用推广体系：将核心技术转化为便携式检测设备、一体化试剂盒及标准化操作流程，构建了适用于不同层级医疗机构与疾控中心的协同应用网络，实现了技术体系的应用。</w:t>
      </w:r>
    </w:p>
    <w:p w14:paraId="17C37BB1">
      <w:pPr>
        <w:spacing w:line="400" w:lineRule="exact"/>
        <w:ind w:firstLine="560" w:firstLineChars="200"/>
        <w:rPr>
          <w:rFonts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诊疗标志物近三年新增产值2亿元以上。研究成果为减少国家、社会和家庭的疾病负担和经济负担提供了支撑，具有重大的社会效益与经济效益。综上所述，提名该项目为重庆市科技进步奖二等奖。</w:t>
      </w:r>
    </w:p>
    <w:p w14:paraId="1C8CF0F2">
      <w:pPr>
        <w:spacing w:line="400" w:lineRule="exact"/>
        <w:ind w:firstLine="560" w:firstLineChars="200"/>
        <w:rPr>
          <w:rFonts w:ascii="宋体" w:hAnsi="宋体" w:eastAsia="宋体" w:cs="宋体"/>
          <w:bCs/>
          <w:color w:val="000000"/>
          <w:sz w:val="28"/>
          <w:szCs w:val="28"/>
          <w:shd w:val="clear" w:color="auto" w:fill="FFFFFF"/>
        </w:rPr>
      </w:pPr>
      <w:r>
        <w:rPr>
          <w:rFonts w:hint="eastAsia" w:ascii="宋体" w:hAnsi="宋体" w:eastAsia="宋体" w:cs="宋体"/>
          <w:bCs/>
          <w:color w:val="000000"/>
          <w:sz w:val="28"/>
          <w:szCs w:val="28"/>
          <w:shd w:val="clear" w:color="auto" w:fill="FFFFFF"/>
        </w:rPr>
        <w:t xml:space="preserve"> </w:t>
      </w:r>
    </w:p>
    <w:p w14:paraId="6565B97E">
      <w:pPr>
        <w:widowControl/>
        <w:jc w:val="left"/>
        <w:rPr>
          <w:rFonts w:ascii="Times New Roman" w:hAnsi="宋体" w:eastAsia="方正仿宋_GBK"/>
          <w:b/>
          <w:color w:val="000000"/>
          <w:sz w:val="28"/>
          <w:szCs w:val="28"/>
          <w:shd w:val="clear" w:color="auto" w:fill="FFFFFF"/>
        </w:rPr>
      </w:pPr>
      <w:r>
        <w:rPr>
          <w:rFonts w:hint="eastAsia" w:ascii="Times New Roman" w:hAnsi="宋体" w:eastAsia="方正仿宋_GBK"/>
          <w:b/>
          <w:color w:val="000000"/>
          <w:sz w:val="28"/>
          <w:szCs w:val="28"/>
          <w:shd w:val="clear" w:color="auto" w:fill="FFFFFF"/>
        </w:rPr>
        <w:t>三、主要知识产权和标准规范等目录</w:t>
      </w:r>
    </w:p>
    <w:p w14:paraId="569267C0">
      <w:pPr>
        <w:rPr>
          <w:rFonts w:ascii="宋体" w:hAnsi="宋体"/>
          <w:sz w:val="24"/>
          <w:szCs w:val="32"/>
        </w:rPr>
      </w:pPr>
    </w:p>
    <w:tbl>
      <w:tblPr>
        <w:tblStyle w:val="4"/>
        <w:tblW w:w="10342" w:type="dxa"/>
        <w:jc w:val="center"/>
        <w:tblLayout w:type="fixed"/>
        <w:tblCellMar>
          <w:top w:w="0" w:type="dxa"/>
          <w:left w:w="108" w:type="dxa"/>
          <w:bottom w:w="0" w:type="dxa"/>
          <w:right w:w="108" w:type="dxa"/>
        </w:tblCellMar>
      </w:tblPr>
      <w:tblGrid>
        <w:gridCol w:w="353"/>
        <w:gridCol w:w="780"/>
        <w:gridCol w:w="2259"/>
        <w:gridCol w:w="851"/>
        <w:gridCol w:w="1180"/>
        <w:gridCol w:w="946"/>
        <w:gridCol w:w="764"/>
        <w:gridCol w:w="1853"/>
        <w:gridCol w:w="1356"/>
      </w:tblGrid>
      <w:tr w14:paraId="57BB104E">
        <w:trPr>
          <w:trHeight w:val="680" w:hRule="atLeast"/>
          <w:jc w:val="center"/>
        </w:trPr>
        <w:tc>
          <w:tcPr>
            <w:tcW w:w="353" w:type="dxa"/>
            <w:tcBorders>
              <w:top w:val="single" w:color="000000" w:sz="8" w:space="0"/>
              <w:left w:val="single" w:color="000000" w:sz="8" w:space="0"/>
              <w:bottom w:val="single" w:color="000000" w:sz="8" w:space="0"/>
              <w:right w:val="single" w:color="000000" w:sz="8" w:space="0"/>
            </w:tcBorders>
          </w:tcPr>
          <w:p w14:paraId="615FD1DD">
            <w:pPr>
              <w:rPr>
                <w:b/>
              </w:rPr>
            </w:pPr>
          </w:p>
          <w:p w14:paraId="29C7B984">
            <w:pPr>
              <w:rPr>
                <w:b/>
              </w:rPr>
            </w:pPr>
            <w:r>
              <w:rPr>
                <w:rFonts w:hint="eastAsia"/>
                <w:b/>
              </w:rPr>
              <w:t>序号</w:t>
            </w:r>
          </w:p>
        </w:tc>
        <w:tc>
          <w:tcPr>
            <w:tcW w:w="780" w:type="dxa"/>
            <w:tcBorders>
              <w:top w:val="single" w:color="000000" w:sz="8" w:space="0"/>
              <w:left w:val="single" w:color="000000" w:sz="8" w:space="0"/>
              <w:bottom w:val="single" w:color="000000" w:sz="8" w:space="0"/>
              <w:right w:val="single" w:color="000000" w:sz="8" w:space="0"/>
            </w:tcBorders>
            <w:vAlign w:val="center"/>
          </w:tcPr>
          <w:p w14:paraId="18BDA6CC">
            <w:pPr>
              <w:rPr>
                <w:b/>
              </w:rPr>
            </w:pPr>
            <w:r>
              <w:rPr>
                <w:b/>
              </w:rPr>
              <w:t>知识产权类别</w:t>
            </w:r>
          </w:p>
        </w:tc>
        <w:tc>
          <w:tcPr>
            <w:tcW w:w="2259" w:type="dxa"/>
            <w:tcBorders>
              <w:top w:val="single" w:color="000000" w:sz="8" w:space="0"/>
              <w:left w:val="nil"/>
              <w:bottom w:val="single" w:color="000000" w:sz="8" w:space="0"/>
              <w:right w:val="single" w:color="000000" w:sz="8" w:space="0"/>
            </w:tcBorders>
            <w:vAlign w:val="center"/>
          </w:tcPr>
          <w:p w14:paraId="38B685B6">
            <w:pPr>
              <w:rPr>
                <w:b/>
              </w:rPr>
            </w:pPr>
            <w:r>
              <w:rPr>
                <w:b/>
              </w:rPr>
              <w:t>知识产权具体名称</w:t>
            </w:r>
          </w:p>
        </w:tc>
        <w:tc>
          <w:tcPr>
            <w:tcW w:w="851" w:type="dxa"/>
            <w:tcBorders>
              <w:top w:val="single" w:color="000000" w:sz="8" w:space="0"/>
              <w:left w:val="nil"/>
              <w:bottom w:val="single" w:color="000000" w:sz="8" w:space="0"/>
              <w:right w:val="single" w:color="000000" w:sz="8" w:space="0"/>
            </w:tcBorders>
            <w:vAlign w:val="center"/>
          </w:tcPr>
          <w:p w14:paraId="6E54C222">
            <w:pPr>
              <w:rPr>
                <w:b/>
              </w:rPr>
            </w:pPr>
            <w:r>
              <w:rPr>
                <w:b/>
              </w:rPr>
              <w:t>国家</w:t>
            </w:r>
          </w:p>
          <w:p w14:paraId="6572A126">
            <w:pPr>
              <w:rPr>
                <w:b/>
              </w:rPr>
            </w:pPr>
            <w:r>
              <w:rPr>
                <w:b/>
              </w:rPr>
              <w:t>（地区）</w:t>
            </w:r>
          </w:p>
        </w:tc>
        <w:tc>
          <w:tcPr>
            <w:tcW w:w="1180" w:type="dxa"/>
            <w:tcBorders>
              <w:top w:val="single" w:color="000000" w:sz="8" w:space="0"/>
              <w:left w:val="nil"/>
              <w:bottom w:val="single" w:color="000000" w:sz="8" w:space="0"/>
              <w:right w:val="single" w:color="000000" w:sz="8" w:space="0"/>
            </w:tcBorders>
            <w:vAlign w:val="center"/>
          </w:tcPr>
          <w:p w14:paraId="4ABFDCD9">
            <w:pPr>
              <w:rPr>
                <w:b/>
              </w:rPr>
            </w:pPr>
            <w:r>
              <w:rPr>
                <w:b/>
              </w:rPr>
              <w:t>授权号</w:t>
            </w:r>
          </w:p>
        </w:tc>
        <w:tc>
          <w:tcPr>
            <w:tcW w:w="946" w:type="dxa"/>
            <w:tcBorders>
              <w:top w:val="single" w:color="000000" w:sz="8" w:space="0"/>
              <w:left w:val="nil"/>
              <w:bottom w:val="single" w:color="000000" w:sz="8" w:space="0"/>
              <w:right w:val="single" w:color="000000" w:sz="8" w:space="0"/>
            </w:tcBorders>
            <w:vAlign w:val="center"/>
          </w:tcPr>
          <w:p w14:paraId="2D52F7E2">
            <w:pPr>
              <w:rPr>
                <w:b/>
              </w:rPr>
            </w:pPr>
            <w:r>
              <w:rPr>
                <w:b/>
              </w:rPr>
              <w:t>授权日期</w:t>
            </w:r>
          </w:p>
        </w:tc>
        <w:tc>
          <w:tcPr>
            <w:tcW w:w="764" w:type="dxa"/>
            <w:tcBorders>
              <w:top w:val="single" w:color="000000" w:sz="8" w:space="0"/>
              <w:left w:val="nil"/>
              <w:bottom w:val="single" w:color="000000" w:sz="8" w:space="0"/>
              <w:right w:val="single" w:color="000000" w:sz="8" w:space="0"/>
            </w:tcBorders>
            <w:vAlign w:val="center"/>
          </w:tcPr>
          <w:p w14:paraId="73A4E9C8">
            <w:pPr>
              <w:rPr>
                <w:b/>
              </w:rPr>
            </w:pPr>
            <w:r>
              <w:rPr>
                <w:b/>
              </w:rPr>
              <w:t>证书编号</w:t>
            </w:r>
          </w:p>
        </w:tc>
        <w:tc>
          <w:tcPr>
            <w:tcW w:w="1853" w:type="dxa"/>
            <w:tcBorders>
              <w:top w:val="single" w:color="000000" w:sz="8" w:space="0"/>
              <w:left w:val="nil"/>
              <w:bottom w:val="single" w:color="000000" w:sz="8" w:space="0"/>
              <w:right w:val="single" w:color="000000" w:sz="8" w:space="0"/>
            </w:tcBorders>
            <w:vAlign w:val="center"/>
          </w:tcPr>
          <w:p w14:paraId="7470796A">
            <w:pPr>
              <w:rPr>
                <w:b/>
              </w:rPr>
            </w:pPr>
            <w:r>
              <w:rPr>
                <w:b/>
              </w:rPr>
              <w:t>权利人</w:t>
            </w:r>
          </w:p>
        </w:tc>
        <w:tc>
          <w:tcPr>
            <w:tcW w:w="1356" w:type="dxa"/>
            <w:tcBorders>
              <w:top w:val="single" w:color="000000" w:sz="8" w:space="0"/>
              <w:left w:val="nil"/>
              <w:bottom w:val="single" w:color="000000" w:sz="8" w:space="0"/>
              <w:right w:val="single" w:color="000000" w:sz="8" w:space="0"/>
            </w:tcBorders>
            <w:vAlign w:val="center"/>
          </w:tcPr>
          <w:p w14:paraId="32E31058">
            <w:pPr>
              <w:rPr>
                <w:b/>
              </w:rPr>
            </w:pPr>
            <w:r>
              <w:rPr>
                <w:b/>
              </w:rPr>
              <w:t>发明人</w:t>
            </w:r>
          </w:p>
        </w:tc>
      </w:tr>
      <w:tr w14:paraId="3CD147DC">
        <w:trPr>
          <w:trHeight w:val="644"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6038CA4C">
            <w:pPr>
              <w:snapToGrid w:val="0"/>
            </w:pPr>
            <w:r>
              <w:rPr>
                <w:rFonts w:hint="eastAsia"/>
              </w:rPr>
              <w:t>1</w:t>
            </w:r>
          </w:p>
        </w:tc>
        <w:tc>
          <w:tcPr>
            <w:tcW w:w="780" w:type="dxa"/>
            <w:tcBorders>
              <w:top w:val="single" w:color="000000" w:sz="8" w:space="0"/>
              <w:left w:val="single" w:color="000000" w:sz="8" w:space="0"/>
              <w:bottom w:val="single" w:color="000000" w:sz="8" w:space="0"/>
              <w:right w:val="single" w:color="000000" w:sz="8" w:space="0"/>
            </w:tcBorders>
            <w:vAlign w:val="center"/>
          </w:tcPr>
          <w:p w14:paraId="4764AA07">
            <w:pPr>
              <w:widowControl/>
              <w:snapToGrid w:val="0"/>
              <w:jc w:val="center"/>
              <w:rPr>
                <w:rFonts w:ascii="Times New Roman" w:hAnsi="Times New Roman" w:eastAsia="宋体" w:cs="Times New Roman"/>
                <w:kern w:val="0"/>
                <w:szCs w:val="21"/>
              </w:rPr>
            </w:pPr>
            <w:r>
              <w:rPr>
                <w:rFonts w:hint="eastAsia" w:ascii="宋体" w:hAnsi="宋体" w:cs="宋体"/>
                <w:color w:val="000000"/>
                <w:kern w:val="0"/>
                <w:szCs w:val="21"/>
              </w:rPr>
              <w:t>发明专利</w:t>
            </w:r>
          </w:p>
        </w:tc>
        <w:tc>
          <w:tcPr>
            <w:tcW w:w="2259" w:type="dxa"/>
            <w:tcBorders>
              <w:top w:val="single" w:color="000000" w:sz="8" w:space="0"/>
              <w:left w:val="nil"/>
              <w:bottom w:val="single" w:color="000000" w:sz="8" w:space="0"/>
              <w:right w:val="single" w:color="000000" w:sz="8" w:space="0"/>
            </w:tcBorders>
            <w:vAlign w:val="center"/>
          </w:tcPr>
          <w:p w14:paraId="28A73514">
            <w:pPr>
              <w:widowControl/>
              <w:snapToGrid w:val="0"/>
              <w:jc w:val="center"/>
              <w:rPr>
                <w:rFonts w:ascii="Times New Roman" w:hAnsi="Times New Roman" w:eastAsia="Verdana-Bold" w:cs="Times New Roman"/>
                <w:color w:val="000000"/>
                <w:kern w:val="0"/>
                <w:sz w:val="24"/>
                <w:szCs w:val="24"/>
              </w:rPr>
            </w:pPr>
            <w:r>
              <w:rPr>
                <w:rFonts w:hint="eastAsia" w:ascii="宋体" w:hAnsi="宋体" w:eastAsia="宋体" w:cs="宋体"/>
                <w:color w:val="000000"/>
                <w:kern w:val="0"/>
                <w:sz w:val="24"/>
                <w:szCs w:val="24"/>
              </w:rPr>
              <w:t>以对氨基水杨酸为母核的三分子缀合物、中间体、制备方法及用途</w:t>
            </w:r>
          </w:p>
        </w:tc>
        <w:tc>
          <w:tcPr>
            <w:tcW w:w="851" w:type="dxa"/>
            <w:tcBorders>
              <w:top w:val="single" w:color="000000" w:sz="8" w:space="0"/>
              <w:left w:val="nil"/>
              <w:bottom w:val="single" w:color="000000" w:sz="8" w:space="0"/>
              <w:right w:val="single" w:color="000000" w:sz="8" w:space="0"/>
            </w:tcBorders>
            <w:vAlign w:val="center"/>
          </w:tcPr>
          <w:p w14:paraId="50C63DC7">
            <w:pPr>
              <w:widowControl/>
              <w:snapToGrid w:val="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中国</w:t>
            </w:r>
          </w:p>
        </w:tc>
        <w:tc>
          <w:tcPr>
            <w:tcW w:w="1180" w:type="dxa"/>
            <w:tcBorders>
              <w:top w:val="single" w:color="000000" w:sz="8" w:space="0"/>
              <w:left w:val="nil"/>
              <w:bottom w:val="single" w:color="000000" w:sz="8" w:space="0"/>
              <w:right w:val="single" w:color="000000" w:sz="8" w:space="0"/>
            </w:tcBorders>
            <w:vAlign w:val="center"/>
          </w:tcPr>
          <w:p w14:paraId="164D50A6">
            <w:pPr>
              <w:widowControl/>
              <w:snapToGrid w:val="0"/>
              <w:rPr>
                <w:rFonts w:ascii="Times New Roman" w:hAnsi="Times New Roman" w:cs="Times New Roman"/>
                <w:kern w:val="0"/>
                <w:sz w:val="24"/>
                <w:szCs w:val="24"/>
              </w:rPr>
            </w:pPr>
            <w:r>
              <w:rPr>
                <w:rFonts w:ascii="Times New Roman" w:hAnsi="Times New Roman" w:cs="Times New Roman"/>
                <w:kern w:val="0"/>
                <w:sz w:val="24"/>
                <w:szCs w:val="24"/>
              </w:rPr>
              <w:t>CN114478486 B</w:t>
            </w:r>
          </w:p>
        </w:tc>
        <w:tc>
          <w:tcPr>
            <w:tcW w:w="946" w:type="dxa"/>
            <w:tcBorders>
              <w:top w:val="single" w:color="000000" w:sz="8" w:space="0"/>
              <w:left w:val="nil"/>
              <w:bottom w:val="single" w:color="000000" w:sz="8" w:space="0"/>
              <w:right w:val="single" w:color="000000" w:sz="8" w:space="0"/>
            </w:tcBorders>
            <w:vAlign w:val="center"/>
          </w:tcPr>
          <w:p w14:paraId="3B8897A4">
            <w:pPr>
              <w:widowControl/>
              <w:snapToGrid w:val="0"/>
              <w:rPr>
                <w:rFonts w:ascii="Times New Roman" w:hAnsi="Times New Roman" w:cs="Times New Roman"/>
                <w:kern w:val="0"/>
                <w:sz w:val="24"/>
                <w:szCs w:val="24"/>
              </w:rPr>
            </w:pPr>
            <w:r>
              <w:rPr>
                <w:rFonts w:hint="eastAsia" w:ascii="Times New Roman" w:hAnsi="Times New Roman" w:cs="Times New Roman"/>
                <w:kern w:val="0"/>
                <w:sz w:val="24"/>
                <w:szCs w:val="24"/>
              </w:rPr>
              <w:t>2023.7.25</w:t>
            </w:r>
          </w:p>
        </w:tc>
        <w:tc>
          <w:tcPr>
            <w:tcW w:w="764" w:type="dxa"/>
            <w:tcBorders>
              <w:top w:val="single" w:color="000000" w:sz="8" w:space="0"/>
              <w:left w:val="nil"/>
              <w:bottom w:val="single" w:color="000000" w:sz="8" w:space="0"/>
              <w:right w:val="single" w:color="000000" w:sz="8" w:space="0"/>
            </w:tcBorders>
            <w:vAlign w:val="center"/>
          </w:tcPr>
          <w:p w14:paraId="022894F7">
            <w:pPr>
              <w:widowControl/>
              <w:snapToGrid w:val="0"/>
              <w:jc w:val="left"/>
              <w:rPr>
                <w:rFonts w:ascii="Times New Roman" w:hAnsi="Times New Roman" w:cs="Times New Roman"/>
                <w:kern w:val="0"/>
                <w:sz w:val="24"/>
                <w:szCs w:val="24"/>
              </w:rPr>
            </w:pPr>
            <w:r>
              <w:rPr>
                <w:rFonts w:ascii="Times New Roman" w:hAnsi="Times New Roman" w:cs="Times New Roman"/>
                <w:kern w:val="0"/>
                <w:sz w:val="24"/>
                <w:szCs w:val="24"/>
              </w:rPr>
              <w:t>6174940</w:t>
            </w:r>
          </w:p>
        </w:tc>
        <w:tc>
          <w:tcPr>
            <w:tcW w:w="1853" w:type="dxa"/>
            <w:tcBorders>
              <w:top w:val="single" w:color="000000" w:sz="8" w:space="0"/>
              <w:left w:val="nil"/>
              <w:bottom w:val="single" w:color="000000" w:sz="8" w:space="0"/>
              <w:right w:val="single" w:color="000000" w:sz="8" w:space="0"/>
            </w:tcBorders>
            <w:vAlign w:val="center"/>
          </w:tcPr>
          <w:p w14:paraId="035BBD94">
            <w:pPr>
              <w:widowControl/>
              <w:snapToGrid w:val="0"/>
              <w:rPr>
                <w:rFonts w:ascii="Times New Roman" w:hAnsi="Times New Roman" w:cs="Times New Roman"/>
                <w:kern w:val="0"/>
                <w:sz w:val="24"/>
                <w:szCs w:val="24"/>
              </w:rPr>
            </w:pPr>
            <w:r>
              <w:rPr>
                <w:rFonts w:hint="eastAsia" w:ascii="Times New Roman" w:hAnsi="Times New Roman" w:cs="Times New Roman"/>
                <w:kern w:val="0"/>
                <w:sz w:val="24"/>
                <w:szCs w:val="24"/>
              </w:rPr>
              <w:t>西南大学</w:t>
            </w:r>
          </w:p>
        </w:tc>
        <w:tc>
          <w:tcPr>
            <w:tcW w:w="1356" w:type="dxa"/>
            <w:tcBorders>
              <w:top w:val="single" w:color="000000" w:sz="8" w:space="0"/>
              <w:left w:val="nil"/>
              <w:bottom w:val="single" w:color="000000" w:sz="8" w:space="0"/>
              <w:right w:val="single" w:color="000000" w:sz="8" w:space="0"/>
            </w:tcBorders>
            <w:vAlign w:val="center"/>
          </w:tcPr>
          <w:p w14:paraId="55C57541">
            <w:pPr>
              <w:widowControl/>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范莉、杨大成、任艳会、谢建平、许峻旗、代乐平、毛丹、</w:t>
            </w:r>
          </w:p>
          <w:p w14:paraId="4EC18F86">
            <w:pPr>
              <w:widowControl/>
              <w:snapToGrid w:val="0"/>
              <w:jc w:val="left"/>
              <w:rPr>
                <w:rFonts w:ascii="Times New Roman" w:hAnsi="Times New Roman" w:cs="Times New Roman"/>
                <w:kern w:val="0"/>
                <w:sz w:val="24"/>
                <w:szCs w:val="24"/>
              </w:rPr>
            </w:pPr>
            <w:r>
              <w:rPr>
                <w:rFonts w:hint="eastAsia" w:ascii="Times New Roman" w:hAnsi="Times New Roman" w:cs="Times New Roman"/>
                <w:kern w:val="0"/>
                <w:sz w:val="24"/>
                <w:szCs w:val="24"/>
              </w:rPr>
              <w:t>杨茜、周成合</w:t>
            </w:r>
          </w:p>
        </w:tc>
      </w:tr>
      <w:tr w14:paraId="14E999C8">
        <w:trPr>
          <w:trHeight w:val="1021"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78834F79">
            <w:pPr>
              <w:snapToGrid w:val="0"/>
            </w:pPr>
            <w:r>
              <w:rPr>
                <w:rFonts w:hint="eastAsia"/>
              </w:rPr>
              <w:t>2</w:t>
            </w:r>
          </w:p>
        </w:tc>
        <w:tc>
          <w:tcPr>
            <w:tcW w:w="780" w:type="dxa"/>
            <w:tcBorders>
              <w:top w:val="single" w:color="000000" w:sz="8" w:space="0"/>
              <w:left w:val="single" w:color="000000" w:sz="8" w:space="0"/>
              <w:bottom w:val="single" w:color="000000" w:sz="8" w:space="0"/>
              <w:right w:val="single" w:color="000000" w:sz="8" w:space="0"/>
            </w:tcBorders>
            <w:vAlign w:val="center"/>
          </w:tcPr>
          <w:p w14:paraId="4E964B8B">
            <w:pPr>
              <w:widowControl/>
              <w:snapToGrid w:val="0"/>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发明专利</w:t>
            </w:r>
          </w:p>
        </w:tc>
        <w:tc>
          <w:tcPr>
            <w:tcW w:w="2259" w:type="dxa"/>
            <w:tcBorders>
              <w:top w:val="single" w:color="000000" w:sz="8" w:space="0"/>
              <w:left w:val="nil"/>
              <w:bottom w:val="single" w:color="000000" w:sz="8" w:space="0"/>
              <w:right w:val="single" w:color="000000" w:sz="8" w:space="0"/>
            </w:tcBorders>
            <w:vAlign w:val="center"/>
          </w:tcPr>
          <w:p w14:paraId="61A21AD3">
            <w:pPr>
              <w:widowControl/>
              <w:snapToGrid w:val="0"/>
              <w:jc w:val="center"/>
              <w:rPr>
                <w:rFonts w:ascii="Times New Roman" w:hAnsi="Times New Roman" w:eastAsia="Verdana-Bold" w:cs="Times New Roman"/>
                <w:color w:val="000000"/>
                <w:kern w:val="0"/>
                <w:sz w:val="24"/>
                <w:szCs w:val="24"/>
              </w:rPr>
            </w:pPr>
            <w:r>
              <w:rPr>
                <w:rFonts w:hint="eastAsia" w:ascii="宋体" w:hAnsi="宋体" w:eastAsia="宋体" w:cs="宋体"/>
                <w:color w:val="000000"/>
                <w:kern w:val="0"/>
                <w:sz w:val="24"/>
                <w:szCs w:val="24"/>
              </w:rPr>
              <w:t>氧烷酰基克林沙星衍生物及其制备方法和应用</w:t>
            </w:r>
            <w:r>
              <w:rPr>
                <w:rFonts w:hint="eastAsia" w:ascii="Times New Roman" w:hAnsi="Times New Roman" w:eastAsia="Verdana-Bold" w:cs="Times New Roman"/>
                <w:color w:val="000000"/>
                <w:kern w:val="0"/>
                <w:sz w:val="24"/>
                <w:szCs w:val="24"/>
              </w:rPr>
              <w:t xml:space="preserve">  </w:t>
            </w:r>
          </w:p>
        </w:tc>
        <w:tc>
          <w:tcPr>
            <w:tcW w:w="851" w:type="dxa"/>
            <w:tcBorders>
              <w:top w:val="single" w:color="000000" w:sz="8" w:space="0"/>
              <w:left w:val="nil"/>
              <w:bottom w:val="single" w:color="000000" w:sz="8" w:space="0"/>
              <w:right w:val="single" w:color="000000" w:sz="8" w:space="0"/>
            </w:tcBorders>
            <w:vAlign w:val="center"/>
          </w:tcPr>
          <w:p w14:paraId="175C8E9A">
            <w:pPr>
              <w:widowControl/>
              <w:snapToGrid w:val="0"/>
              <w:jc w:val="center"/>
              <w:rPr>
                <w:rFonts w:ascii="Times New Roman" w:hAnsi="Times New Roman" w:cs="Times New Roman"/>
                <w:kern w:val="0"/>
                <w:sz w:val="24"/>
                <w:szCs w:val="24"/>
              </w:rPr>
            </w:pPr>
            <w:r>
              <w:rPr>
                <w:rFonts w:ascii="Times New Roman" w:hAnsi="Times New Roman" w:cs="Times New Roman"/>
                <w:kern w:val="0"/>
                <w:sz w:val="24"/>
                <w:szCs w:val="24"/>
              </w:rPr>
              <w:t>中国</w:t>
            </w:r>
          </w:p>
        </w:tc>
        <w:tc>
          <w:tcPr>
            <w:tcW w:w="1180" w:type="dxa"/>
            <w:tcBorders>
              <w:top w:val="single" w:color="000000" w:sz="8" w:space="0"/>
              <w:left w:val="nil"/>
              <w:bottom w:val="single" w:color="000000" w:sz="8" w:space="0"/>
              <w:right w:val="single" w:color="000000" w:sz="8" w:space="0"/>
            </w:tcBorders>
            <w:vAlign w:val="center"/>
          </w:tcPr>
          <w:p w14:paraId="4C6C6538">
            <w:pPr>
              <w:widowControl/>
              <w:snapToGrid w:val="0"/>
              <w:rPr>
                <w:rFonts w:ascii="Times New Roman" w:hAnsi="Times New Roman" w:cs="Times New Roman"/>
                <w:kern w:val="0"/>
                <w:sz w:val="24"/>
                <w:szCs w:val="24"/>
              </w:rPr>
            </w:pPr>
            <w:r>
              <w:rPr>
                <w:rFonts w:ascii="Times New Roman" w:hAnsi="Times New Roman" w:cs="Times New Roman"/>
                <w:kern w:val="0"/>
                <w:sz w:val="24"/>
                <w:szCs w:val="24"/>
              </w:rPr>
              <w:t>CN113480519B</w:t>
            </w:r>
          </w:p>
        </w:tc>
        <w:tc>
          <w:tcPr>
            <w:tcW w:w="946" w:type="dxa"/>
            <w:tcBorders>
              <w:top w:val="single" w:color="000000" w:sz="8" w:space="0"/>
              <w:left w:val="nil"/>
              <w:bottom w:val="single" w:color="000000" w:sz="8" w:space="0"/>
              <w:right w:val="single" w:color="000000" w:sz="8" w:space="0"/>
            </w:tcBorders>
            <w:vAlign w:val="center"/>
          </w:tcPr>
          <w:p w14:paraId="605C7046">
            <w:pPr>
              <w:widowControl/>
              <w:snapToGrid w:val="0"/>
              <w:rPr>
                <w:rFonts w:ascii="Times New Roman" w:hAnsi="Times New Roman" w:cs="Times New Roman"/>
                <w:kern w:val="0"/>
                <w:sz w:val="24"/>
                <w:szCs w:val="24"/>
              </w:rPr>
            </w:pPr>
            <w:r>
              <w:rPr>
                <w:rFonts w:hint="eastAsia" w:ascii="Times New Roman" w:hAnsi="Times New Roman" w:cs="Times New Roman"/>
                <w:kern w:val="0"/>
                <w:sz w:val="24"/>
                <w:szCs w:val="24"/>
              </w:rPr>
              <w:t>2022.5.31</w:t>
            </w:r>
          </w:p>
        </w:tc>
        <w:tc>
          <w:tcPr>
            <w:tcW w:w="764" w:type="dxa"/>
            <w:tcBorders>
              <w:top w:val="single" w:color="000000" w:sz="8" w:space="0"/>
              <w:left w:val="nil"/>
              <w:bottom w:val="single" w:color="000000" w:sz="8" w:space="0"/>
              <w:right w:val="single" w:color="000000" w:sz="8" w:space="0"/>
            </w:tcBorders>
            <w:vAlign w:val="center"/>
          </w:tcPr>
          <w:p w14:paraId="50CADE66">
            <w:pPr>
              <w:widowControl/>
              <w:snapToGrid w:val="0"/>
              <w:jc w:val="center"/>
              <w:rPr>
                <w:rFonts w:ascii="Times New Roman" w:hAnsi="Times New Roman" w:eastAsia="Verdana-Bold" w:cs="Times New Roman"/>
                <w:color w:val="000000"/>
                <w:kern w:val="0"/>
                <w:sz w:val="24"/>
                <w:szCs w:val="24"/>
              </w:rPr>
            </w:pPr>
            <w:r>
              <w:rPr>
                <w:rFonts w:ascii="Times New Roman" w:hAnsi="Times New Roman" w:eastAsia="Verdana-Bold" w:cs="Times New Roman"/>
                <w:color w:val="000000"/>
                <w:kern w:val="0"/>
                <w:sz w:val="24"/>
                <w:szCs w:val="24"/>
              </w:rPr>
              <w:t>5196394</w:t>
            </w:r>
          </w:p>
          <w:p w14:paraId="233FB068">
            <w:pPr>
              <w:widowControl/>
              <w:snapToGrid w:val="0"/>
              <w:jc w:val="center"/>
              <w:rPr>
                <w:rFonts w:ascii="Times New Roman" w:hAnsi="Times New Roman" w:cs="Times New Roman"/>
                <w:kern w:val="0"/>
                <w:sz w:val="24"/>
                <w:szCs w:val="24"/>
              </w:rPr>
            </w:pPr>
          </w:p>
        </w:tc>
        <w:tc>
          <w:tcPr>
            <w:tcW w:w="1853" w:type="dxa"/>
            <w:tcBorders>
              <w:top w:val="single" w:color="000000" w:sz="8" w:space="0"/>
              <w:left w:val="nil"/>
              <w:bottom w:val="single" w:color="000000" w:sz="8" w:space="0"/>
              <w:right w:val="single" w:color="000000" w:sz="8" w:space="0"/>
            </w:tcBorders>
            <w:vAlign w:val="center"/>
          </w:tcPr>
          <w:p w14:paraId="08F86E5E">
            <w:pPr>
              <w:widowControl/>
              <w:snapToGrid w:val="0"/>
              <w:rPr>
                <w:rFonts w:ascii="Times New Roman" w:hAnsi="Times New Roman" w:cs="Times New Roman"/>
                <w:kern w:val="0"/>
                <w:sz w:val="24"/>
                <w:szCs w:val="24"/>
              </w:rPr>
            </w:pPr>
            <w:r>
              <w:rPr>
                <w:rFonts w:ascii="Times New Roman" w:hAnsi="Times New Roman" w:cs="Times New Roman"/>
                <w:kern w:val="0"/>
                <w:sz w:val="24"/>
                <w:szCs w:val="24"/>
              </w:rPr>
              <w:t>西南大学</w:t>
            </w:r>
          </w:p>
        </w:tc>
        <w:tc>
          <w:tcPr>
            <w:tcW w:w="1356" w:type="dxa"/>
            <w:tcBorders>
              <w:top w:val="single" w:color="000000" w:sz="8" w:space="0"/>
              <w:left w:val="nil"/>
              <w:bottom w:val="single" w:color="000000" w:sz="8" w:space="0"/>
              <w:right w:val="single" w:color="000000" w:sz="8" w:space="0"/>
            </w:tcBorders>
            <w:vAlign w:val="center"/>
          </w:tcPr>
          <w:p w14:paraId="6D40D420">
            <w:pPr>
              <w:widowControl/>
              <w:snapToGrid w:val="0"/>
              <w:jc w:val="center"/>
              <w:rPr>
                <w:rFonts w:ascii="Times New Roman" w:hAnsi="Times New Roman" w:cs="Times New Roman"/>
                <w:kern w:val="0"/>
                <w:sz w:val="24"/>
                <w:szCs w:val="24"/>
              </w:rPr>
            </w:pPr>
            <w:r>
              <w:rPr>
                <w:rFonts w:hint="eastAsia" w:ascii="Times New Roman" w:hAnsi="Times New Roman" w:cs="Times New Roman"/>
                <w:kern w:val="0"/>
                <w:sz w:val="24"/>
                <w:szCs w:val="24"/>
              </w:rPr>
              <w:t>杨大成、谢建平、谢文文、许峻旗、李洋、岳琪佳、李永清、孙青羽、范莉、王浩霖、任艳会</w:t>
            </w:r>
          </w:p>
        </w:tc>
      </w:tr>
      <w:tr w14:paraId="3B286A36">
        <w:trPr>
          <w:trHeight w:val="1021"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12167375">
            <w:pPr>
              <w:snapToGrid w:val="0"/>
            </w:pPr>
            <w:r>
              <w:rPr>
                <w:rFonts w:hint="eastAsia"/>
              </w:rPr>
              <w:t>3</w:t>
            </w:r>
          </w:p>
        </w:tc>
        <w:tc>
          <w:tcPr>
            <w:tcW w:w="780" w:type="dxa"/>
            <w:tcBorders>
              <w:top w:val="single" w:color="000000" w:sz="8" w:space="0"/>
              <w:left w:val="single" w:color="000000" w:sz="8" w:space="0"/>
              <w:bottom w:val="single" w:color="000000" w:sz="8" w:space="0"/>
              <w:right w:val="single" w:color="000000" w:sz="8" w:space="0"/>
            </w:tcBorders>
            <w:vAlign w:val="center"/>
          </w:tcPr>
          <w:p w14:paraId="2D000078">
            <w:pPr>
              <w:widowControl/>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发明专利</w:t>
            </w:r>
          </w:p>
        </w:tc>
        <w:tc>
          <w:tcPr>
            <w:tcW w:w="2259" w:type="dxa"/>
            <w:tcBorders>
              <w:top w:val="single" w:color="000000" w:sz="8" w:space="0"/>
              <w:left w:val="nil"/>
              <w:bottom w:val="single" w:color="000000" w:sz="8" w:space="0"/>
              <w:right w:val="single" w:color="000000" w:sz="8" w:space="0"/>
            </w:tcBorders>
            <w:vAlign w:val="center"/>
          </w:tcPr>
          <w:p w14:paraId="05076F65">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对氨基水杨酸氟喹喏酮类衍生物及其中间体、制备方法和应用  </w:t>
            </w:r>
          </w:p>
        </w:tc>
        <w:tc>
          <w:tcPr>
            <w:tcW w:w="851" w:type="dxa"/>
            <w:tcBorders>
              <w:top w:val="single" w:color="000000" w:sz="8" w:space="0"/>
              <w:left w:val="nil"/>
              <w:bottom w:val="single" w:color="000000" w:sz="8" w:space="0"/>
              <w:right w:val="single" w:color="000000" w:sz="8" w:space="0"/>
            </w:tcBorders>
            <w:vAlign w:val="center"/>
          </w:tcPr>
          <w:p w14:paraId="5C648264">
            <w:pPr>
              <w:widowControl/>
              <w:snapToGrid w:val="0"/>
              <w:jc w:val="center"/>
              <w:rPr>
                <w:rFonts w:ascii="宋体" w:hAnsi="宋体" w:eastAsia="宋体" w:cs="宋体"/>
                <w:color w:val="000000"/>
                <w:kern w:val="0"/>
                <w:sz w:val="24"/>
                <w:szCs w:val="24"/>
              </w:rPr>
            </w:pPr>
            <w:r>
              <w:rPr>
                <w:rFonts w:ascii="宋体" w:hAnsi="宋体" w:eastAsia="宋体" w:cs="宋体"/>
                <w:color w:val="000000"/>
                <w:kern w:val="0"/>
                <w:sz w:val="24"/>
                <w:szCs w:val="24"/>
              </w:rPr>
              <w:t>中国</w:t>
            </w:r>
          </w:p>
        </w:tc>
        <w:tc>
          <w:tcPr>
            <w:tcW w:w="1180" w:type="dxa"/>
            <w:tcBorders>
              <w:top w:val="single" w:color="000000" w:sz="8" w:space="0"/>
              <w:left w:val="nil"/>
              <w:bottom w:val="single" w:color="000000" w:sz="8" w:space="0"/>
              <w:right w:val="single" w:color="000000" w:sz="8" w:space="0"/>
            </w:tcBorders>
            <w:vAlign w:val="center"/>
          </w:tcPr>
          <w:p w14:paraId="6E5F57F6">
            <w:pPr>
              <w:widowControl/>
              <w:snapToGrid w:val="0"/>
              <w:rPr>
                <w:rFonts w:ascii="宋体" w:hAnsi="宋体" w:eastAsia="宋体" w:cs="宋体"/>
                <w:color w:val="000000"/>
                <w:kern w:val="0"/>
                <w:sz w:val="24"/>
                <w:szCs w:val="24"/>
              </w:rPr>
            </w:pPr>
            <w:r>
              <w:rPr>
                <w:rFonts w:ascii="宋体" w:hAnsi="宋体" w:eastAsia="宋体" w:cs="宋体"/>
                <w:color w:val="000000"/>
                <w:kern w:val="0"/>
                <w:sz w:val="24"/>
                <w:szCs w:val="24"/>
              </w:rPr>
              <w:t>CN112159355B</w:t>
            </w:r>
          </w:p>
        </w:tc>
        <w:tc>
          <w:tcPr>
            <w:tcW w:w="946" w:type="dxa"/>
            <w:tcBorders>
              <w:top w:val="single" w:color="000000" w:sz="8" w:space="0"/>
              <w:left w:val="nil"/>
              <w:bottom w:val="single" w:color="000000" w:sz="8" w:space="0"/>
              <w:right w:val="single" w:color="000000" w:sz="8" w:space="0"/>
            </w:tcBorders>
            <w:vAlign w:val="center"/>
          </w:tcPr>
          <w:p w14:paraId="302C2727">
            <w:pPr>
              <w:widowControl/>
              <w:snapToGrid w:val="0"/>
              <w:rPr>
                <w:rFonts w:ascii="宋体" w:hAnsi="宋体" w:eastAsia="宋体" w:cs="宋体"/>
                <w:color w:val="000000"/>
                <w:kern w:val="0"/>
                <w:sz w:val="24"/>
                <w:szCs w:val="24"/>
              </w:rPr>
            </w:pPr>
            <w:r>
              <w:rPr>
                <w:rFonts w:hint="eastAsia" w:ascii="宋体" w:hAnsi="宋体" w:eastAsia="宋体" w:cs="宋体"/>
                <w:color w:val="000000"/>
                <w:kern w:val="0"/>
                <w:sz w:val="24"/>
                <w:szCs w:val="24"/>
              </w:rPr>
              <w:t>2022.6.24</w:t>
            </w:r>
          </w:p>
        </w:tc>
        <w:tc>
          <w:tcPr>
            <w:tcW w:w="764" w:type="dxa"/>
            <w:tcBorders>
              <w:top w:val="single" w:color="000000" w:sz="8" w:space="0"/>
              <w:left w:val="nil"/>
              <w:bottom w:val="single" w:color="000000" w:sz="8" w:space="0"/>
              <w:right w:val="single" w:color="000000" w:sz="8" w:space="0"/>
            </w:tcBorders>
            <w:vAlign w:val="center"/>
          </w:tcPr>
          <w:p w14:paraId="508A998F">
            <w:pPr>
              <w:widowControl/>
              <w:snapToGrid w:val="0"/>
              <w:jc w:val="center"/>
              <w:rPr>
                <w:rFonts w:ascii="宋体" w:hAnsi="宋体" w:eastAsia="宋体" w:cs="宋体"/>
                <w:color w:val="000000"/>
                <w:kern w:val="0"/>
                <w:sz w:val="24"/>
                <w:szCs w:val="24"/>
              </w:rPr>
            </w:pPr>
            <w:r>
              <w:rPr>
                <w:rFonts w:ascii="宋体" w:hAnsi="宋体" w:eastAsia="宋体" w:cs="宋体"/>
                <w:color w:val="000000"/>
                <w:kern w:val="0"/>
                <w:sz w:val="24"/>
                <w:szCs w:val="24"/>
              </w:rPr>
              <w:t>5261004</w:t>
            </w:r>
          </w:p>
          <w:p w14:paraId="7FF9B51F">
            <w:pPr>
              <w:widowControl/>
              <w:snapToGrid w:val="0"/>
              <w:ind w:firstLine="420"/>
              <w:jc w:val="center"/>
              <w:rPr>
                <w:rFonts w:ascii="宋体" w:hAnsi="宋体" w:eastAsia="宋体" w:cs="宋体"/>
                <w:color w:val="000000"/>
                <w:kern w:val="0"/>
                <w:sz w:val="24"/>
                <w:szCs w:val="24"/>
              </w:rPr>
            </w:pPr>
          </w:p>
        </w:tc>
        <w:tc>
          <w:tcPr>
            <w:tcW w:w="1853" w:type="dxa"/>
            <w:tcBorders>
              <w:top w:val="single" w:color="000000" w:sz="8" w:space="0"/>
              <w:left w:val="nil"/>
              <w:bottom w:val="single" w:color="000000" w:sz="8" w:space="0"/>
              <w:right w:val="single" w:color="000000" w:sz="8" w:space="0"/>
            </w:tcBorders>
            <w:vAlign w:val="center"/>
          </w:tcPr>
          <w:p w14:paraId="664687AD">
            <w:pPr>
              <w:widowControl/>
              <w:snapToGrid w:val="0"/>
              <w:rPr>
                <w:rFonts w:ascii="宋体" w:hAnsi="宋体" w:eastAsia="宋体" w:cs="宋体"/>
                <w:color w:val="000000"/>
                <w:kern w:val="0"/>
                <w:sz w:val="24"/>
                <w:szCs w:val="24"/>
              </w:rPr>
            </w:pPr>
            <w:r>
              <w:rPr>
                <w:rFonts w:hint="eastAsia" w:ascii="宋体" w:hAnsi="宋体" w:eastAsia="宋体" w:cs="宋体"/>
                <w:color w:val="000000"/>
                <w:kern w:val="0"/>
                <w:sz w:val="24"/>
                <w:szCs w:val="24"/>
              </w:rPr>
              <w:t>西南大学</w:t>
            </w:r>
          </w:p>
        </w:tc>
        <w:tc>
          <w:tcPr>
            <w:tcW w:w="1356" w:type="dxa"/>
            <w:tcBorders>
              <w:top w:val="single" w:color="000000" w:sz="8" w:space="0"/>
              <w:left w:val="nil"/>
              <w:bottom w:val="single" w:color="000000" w:sz="8" w:space="0"/>
              <w:right w:val="single" w:color="000000" w:sz="8" w:space="0"/>
            </w:tcBorders>
            <w:vAlign w:val="center"/>
          </w:tcPr>
          <w:p w14:paraId="5362D71E">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杨大成、任艳会、范莉、潘建芳、唐雪梅、谢建平、胡军华、周围、徐兴然、许峻旗、吴玉珠、李洋、岳琪佳、孙青羽</w:t>
            </w:r>
          </w:p>
        </w:tc>
      </w:tr>
      <w:tr w14:paraId="30131475">
        <w:trPr>
          <w:trHeight w:val="1021"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1A2B63C5">
            <w:pPr>
              <w:snapToGrid w:val="0"/>
            </w:pPr>
            <w:r>
              <w:rPr>
                <w:rFonts w:hint="eastAsia"/>
              </w:rPr>
              <w:t>4</w:t>
            </w:r>
          </w:p>
        </w:tc>
        <w:tc>
          <w:tcPr>
            <w:tcW w:w="780" w:type="dxa"/>
            <w:tcBorders>
              <w:top w:val="single" w:color="000000" w:sz="8" w:space="0"/>
              <w:left w:val="single" w:color="000000" w:sz="8" w:space="0"/>
              <w:bottom w:val="single" w:color="000000" w:sz="8" w:space="0"/>
              <w:right w:val="single" w:color="000000" w:sz="8" w:space="0"/>
            </w:tcBorders>
          </w:tcPr>
          <w:p w14:paraId="58F6BF86">
            <w:pPr>
              <w:widowControl/>
              <w:jc w:val="left"/>
              <w:rPr>
                <w:rFonts w:ascii="宋体" w:hAnsi="宋体" w:cs="宋体"/>
                <w:color w:val="000000"/>
                <w:kern w:val="0"/>
                <w:szCs w:val="21"/>
              </w:rPr>
            </w:pPr>
            <w:r>
              <w:rPr>
                <w:rFonts w:hint="eastAsia" w:ascii="宋体" w:hAnsi="宋体" w:cs="宋体"/>
                <w:color w:val="000000"/>
                <w:kern w:val="0"/>
                <w:szCs w:val="21"/>
              </w:rPr>
              <w:t>发明专利</w:t>
            </w:r>
          </w:p>
        </w:tc>
        <w:tc>
          <w:tcPr>
            <w:tcW w:w="2259" w:type="dxa"/>
            <w:tcBorders>
              <w:top w:val="single" w:color="000000" w:sz="8" w:space="0"/>
              <w:left w:val="nil"/>
              <w:bottom w:val="single" w:color="000000" w:sz="8" w:space="0"/>
              <w:right w:val="single" w:color="000000" w:sz="8" w:space="0"/>
            </w:tcBorders>
          </w:tcPr>
          <w:p w14:paraId="3A732F3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一种胸苷激酶1的荧光免疫层析检测方法及试剂盒</w:t>
            </w:r>
          </w:p>
        </w:tc>
        <w:tc>
          <w:tcPr>
            <w:tcW w:w="851" w:type="dxa"/>
            <w:tcBorders>
              <w:top w:val="single" w:color="000000" w:sz="8" w:space="0"/>
              <w:left w:val="nil"/>
              <w:bottom w:val="single" w:color="000000" w:sz="8" w:space="0"/>
              <w:right w:val="single" w:color="000000" w:sz="8" w:space="0"/>
            </w:tcBorders>
          </w:tcPr>
          <w:p w14:paraId="72773B4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中国</w:t>
            </w:r>
          </w:p>
        </w:tc>
        <w:tc>
          <w:tcPr>
            <w:tcW w:w="1180" w:type="dxa"/>
            <w:tcBorders>
              <w:top w:val="single" w:color="000000" w:sz="8" w:space="0"/>
              <w:left w:val="nil"/>
              <w:bottom w:val="single" w:color="000000" w:sz="8" w:space="0"/>
              <w:right w:val="single" w:color="000000" w:sz="8" w:space="0"/>
            </w:tcBorders>
          </w:tcPr>
          <w:p w14:paraId="759786A8">
            <w:pPr>
              <w:widowControl/>
              <w:jc w:val="left"/>
              <w:rPr>
                <w:rFonts w:ascii="宋体" w:hAnsi="宋体" w:eastAsia="宋体" w:cs="宋体"/>
                <w:color w:val="000000"/>
                <w:kern w:val="0"/>
                <w:sz w:val="24"/>
                <w:szCs w:val="24"/>
              </w:rPr>
            </w:pPr>
            <w:r>
              <w:rPr>
                <w:kern w:val="0"/>
              </w:rPr>
              <w:t>CN115267182B</w:t>
            </w:r>
          </w:p>
        </w:tc>
        <w:tc>
          <w:tcPr>
            <w:tcW w:w="946" w:type="dxa"/>
            <w:tcBorders>
              <w:top w:val="single" w:color="000000" w:sz="8" w:space="0"/>
              <w:left w:val="nil"/>
              <w:bottom w:val="single" w:color="000000" w:sz="8" w:space="0"/>
              <w:right w:val="single" w:color="000000" w:sz="8" w:space="0"/>
            </w:tcBorders>
          </w:tcPr>
          <w:p w14:paraId="28ABB822">
            <w:pPr>
              <w:widowControl/>
              <w:jc w:val="left"/>
              <w:rPr>
                <w:rFonts w:ascii="宋体" w:hAnsi="宋体" w:eastAsia="宋体" w:cs="宋体"/>
                <w:color w:val="000000"/>
                <w:kern w:val="0"/>
                <w:sz w:val="24"/>
                <w:szCs w:val="24"/>
              </w:rPr>
            </w:pPr>
            <w:r>
              <w:rPr>
                <w:kern w:val="0"/>
              </w:rPr>
              <w:t>2024.11.12</w:t>
            </w:r>
          </w:p>
        </w:tc>
        <w:tc>
          <w:tcPr>
            <w:tcW w:w="764" w:type="dxa"/>
            <w:tcBorders>
              <w:top w:val="single" w:color="000000" w:sz="8" w:space="0"/>
              <w:left w:val="nil"/>
              <w:bottom w:val="single" w:color="000000" w:sz="8" w:space="0"/>
              <w:right w:val="single" w:color="000000" w:sz="8" w:space="0"/>
            </w:tcBorders>
          </w:tcPr>
          <w:p w14:paraId="36E37318">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7514657</w:t>
            </w:r>
          </w:p>
        </w:tc>
        <w:tc>
          <w:tcPr>
            <w:tcW w:w="1853" w:type="dxa"/>
            <w:tcBorders>
              <w:top w:val="single" w:color="000000" w:sz="8" w:space="0"/>
              <w:left w:val="nil"/>
              <w:bottom w:val="single" w:color="000000" w:sz="8" w:space="0"/>
              <w:right w:val="single" w:color="000000" w:sz="8" w:space="0"/>
            </w:tcBorders>
          </w:tcPr>
          <w:p w14:paraId="6B8B0EE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重庆新赛亚生物科技有限公司</w:t>
            </w:r>
          </w:p>
        </w:tc>
        <w:tc>
          <w:tcPr>
            <w:tcW w:w="1356" w:type="dxa"/>
            <w:tcBorders>
              <w:top w:val="single" w:color="000000" w:sz="8" w:space="0"/>
              <w:left w:val="nil"/>
              <w:bottom w:val="single" w:color="000000" w:sz="8" w:space="0"/>
              <w:right w:val="single" w:color="000000" w:sz="8" w:space="0"/>
            </w:tcBorders>
          </w:tcPr>
          <w:p w14:paraId="76114057">
            <w:pPr>
              <w:widowControl/>
              <w:jc w:val="left"/>
              <w:rPr>
                <w:rFonts w:ascii="宋体" w:hAnsi="宋体" w:eastAsia="宋体" w:cs="宋体"/>
                <w:color w:val="000000"/>
                <w:kern w:val="0"/>
                <w:sz w:val="24"/>
                <w:szCs w:val="24"/>
              </w:rPr>
            </w:pPr>
            <w:r>
              <w:rPr>
                <w:rFonts w:hint="eastAsia"/>
                <w:kern w:val="0"/>
              </w:rPr>
              <w:t>左云国，孙婵，赵亚丽，李文艺，唐菲菲</w:t>
            </w:r>
          </w:p>
        </w:tc>
      </w:tr>
      <w:tr w14:paraId="13797C4D">
        <w:trPr>
          <w:trHeight w:val="1021"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16041D46">
            <w:pPr>
              <w:snapToGrid w:val="0"/>
            </w:pPr>
            <w:r>
              <w:rPr>
                <w:rFonts w:hint="eastAsia"/>
              </w:rPr>
              <w:t>5</w:t>
            </w:r>
          </w:p>
        </w:tc>
        <w:tc>
          <w:tcPr>
            <w:tcW w:w="780" w:type="dxa"/>
            <w:tcBorders>
              <w:top w:val="single" w:color="000000" w:sz="8" w:space="0"/>
              <w:left w:val="single" w:color="000000" w:sz="8" w:space="0"/>
              <w:bottom w:val="single" w:color="000000" w:sz="8" w:space="0"/>
              <w:right w:val="single" w:color="000000" w:sz="8" w:space="0"/>
            </w:tcBorders>
            <w:vAlign w:val="center"/>
          </w:tcPr>
          <w:p w14:paraId="39D67ED7">
            <w:pPr>
              <w:widowControl/>
              <w:snapToGrid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发明专利</w:t>
            </w:r>
          </w:p>
        </w:tc>
        <w:tc>
          <w:tcPr>
            <w:tcW w:w="2259" w:type="dxa"/>
            <w:tcBorders>
              <w:top w:val="single" w:color="000000" w:sz="8" w:space="0"/>
              <w:left w:val="nil"/>
              <w:bottom w:val="single" w:color="000000" w:sz="8" w:space="0"/>
              <w:right w:val="single" w:color="000000" w:sz="8" w:space="0"/>
            </w:tcBorders>
            <w:vAlign w:val="center"/>
          </w:tcPr>
          <w:p w14:paraId="400826D2">
            <w:pPr>
              <w:widowControl/>
              <w:snapToGrid w:val="0"/>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一株针对高毒力肺炎克雷伯氏菌的新噬菌体及其应用</w:t>
            </w:r>
          </w:p>
        </w:tc>
        <w:tc>
          <w:tcPr>
            <w:tcW w:w="851" w:type="dxa"/>
            <w:tcBorders>
              <w:top w:val="single" w:color="000000" w:sz="8" w:space="0"/>
              <w:left w:val="nil"/>
              <w:bottom w:val="single" w:color="000000" w:sz="8" w:space="0"/>
              <w:right w:val="single" w:color="000000" w:sz="8" w:space="0"/>
            </w:tcBorders>
            <w:vAlign w:val="center"/>
          </w:tcPr>
          <w:p w14:paraId="3EC5983E">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中国</w:t>
            </w:r>
          </w:p>
        </w:tc>
        <w:tc>
          <w:tcPr>
            <w:tcW w:w="1180" w:type="dxa"/>
            <w:tcBorders>
              <w:top w:val="single" w:color="000000" w:sz="8" w:space="0"/>
              <w:left w:val="nil"/>
              <w:bottom w:val="single" w:color="000000" w:sz="8" w:space="0"/>
              <w:right w:val="single" w:color="000000" w:sz="8" w:space="0"/>
            </w:tcBorders>
            <w:vAlign w:val="center"/>
          </w:tcPr>
          <w:p w14:paraId="0B4327F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CN202011128064.1</w:t>
            </w:r>
          </w:p>
        </w:tc>
        <w:tc>
          <w:tcPr>
            <w:tcW w:w="946" w:type="dxa"/>
            <w:tcBorders>
              <w:top w:val="single" w:color="000000" w:sz="8" w:space="0"/>
              <w:left w:val="nil"/>
              <w:bottom w:val="single" w:color="000000" w:sz="8" w:space="0"/>
              <w:right w:val="single" w:color="000000" w:sz="8" w:space="0"/>
            </w:tcBorders>
            <w:vAlign w:val="center"/>
          </w:tcPr>
          <w:p w14:paraId="4B3A7DF1">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2022.04.15</w:t>
            </w:r>
          </w:p>
        </w:tc>
        <w:tc>
          <w:tcPr>
            <w:tcW w:w="764" w:type="dxa"/>
            <w:tcBorders>
              <w:top w:val="single" w:color="000000" w:sz="8" w:space="0"/>
              <w:left w:val="nil"/>
              <w:bottom w:val="single" w:color="000000" w:sz="8" w:space="0"/>
              <w:right w:val="single" w:color="000000" w:sz="8" w:space="0"/>
            </w:tcBorders>
            <w:vAlign w:val="center"/>
          </w:tcPr>
          <w:p w14:paraId="5B2014AC">
            <w:pPr>
              <w:widowControl/>
              <w:spacing w:line="360" w:lineRule="auto"/>
              <w:rPr>
                <w:rFonts w:ascii="宋体" w:hAnsi="宋体" w:eastAsia="宋体" w:cs="宋体"/>
                <w:color w:val="000000"/>
                <w:kern w:val="0"/>
                <w:sz w:val="24"/>
                <w:szCs w:val="24"/>
              </w:rPr>
            </w:pPr>
            <w:r>
              <w:rPr>
                <w:rFonts w:ascii="宋体" w:hAnsi="宋体" w:eastAsia="宋体" w:cs="宋体"/>
                <w:color w:val="000000"/>
                <w:kern w:val="0"/>
                <w:sz w:val="24"/>
                <w:szCs w:val="24"/>
              </w:rPr>
              <w:t>5081316</w:t>
            </w:r>
          </w:p>
        </w:tc>
        <w:tc>
          <w:tcPr>
            <w:tcW w:w="1853" w:type="dxa"/>
            <w:tcBorders>
              <w:top w:val="single" w:color="000000" w:sz="8" w:space="0"/>
              <w:left w:val="nil"/>
              <w:bottom w:val="single" w:color="000000" w:sz="8" w:space="0"/>
              <w:right w:val="single" w:color="000000" w:sz="8" w:space="0"/>
            </w:tcBorders>
            <w:vAlign w:val="center"/>
          </w:tcPr>
          <w:p w14:paraId="53EC84D7">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成都医学院</w:t>
            </w:r>
          </w:p>
        </w:tc>
        <w:tc>
          <w:tcPr>
            <w:tcW w:w="1356" w:type="dxa"/>
            <w:tcBorders>
              <w:top w:val="single" w:color="000000" w:sz="8" w:space="0"/>
              <w:left w:val="nil"/>
              <w:bottom w:val="single" w:color="000000" w:sz="8" w:space="0"/>
              <w:right w:val="single" w:color="000000" w:sz="8" w:space="0"/>
            </w:tcBorders>
            <w:vAlign w:val="center"/>
          </w:tcPr>
          <w:p w14:paraId="7801836E">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宋灵洁，栾广信，贾旭</w:t>
            </w:r>
          </w:p>
        </w:tc>
      </w:tr>
      <w:tr w14:paraId="30B36ABB">
        <w:trPr>
          <w:trHeight w:val="406"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484B0946">
            <w:pPr>
              <w:snapToGrid w:val="0"/>
            </w:pPr>
            <w:r>
              <w:rPr>
                <w:rFonts w:hint="eastAsia"/>
              </w:rPr>
              <w:t>6</w:t>
            </w:r>
          </w:p>
        </w:tc>
        <w:tc>
          <w:tcPr>
            <w:tcW w:w="780" w:type="dxa"/>
            <w:tcBorders>
              <w:top w:val="single" w:color="000000" w:sz="8" w:space="0"/>
              <w:left w:val="single" w:color="000000" w:sz="8" w:space="0"/>
              <w:bottom w:val="single" w:color="000000" w:sz="8" w:space="0"/>
              <w:right w:val="single" w:color="000000" w:sz="8" w:space="0"/>
            </w:tcBorders>
            <w:vAlign w:val="center"/>
          </w:tcPr>
          <w:p w14:paraId="48F67DA1">
            <w:pPr>
              <w:widowControl/>
              <w:spacing w:line="360" w:lineRule="auto"/>
              <w:jc w:val="center"/>
              <w:rPr>
                <w:rFonts w:ascii="宋体" w:hAnsi="宋体" w:eastAsia="宋体" w:cs="宋体"/>
                <w:color w:val="000000"/>
                <w:kern w:val="0"/>
                <w:sz w:val="24"/>
                <w:szCs w:val="24"/>
              </w:rPr>
            </w:pPr>
          </w:p>
        </w:tc>
        <w:tc>
          <w:tcPr>
            <w:tcW w:w="2259" w:type="dxa"/>
            <w:tcBorders>
              <w:top w:val="single" w:color="000000" w:sz="8" w:space="0"/>
              <w:left w:val="nil"/>
              <w:bottom w:val="single" w:color="000000" w:sz="8" w:space="0"/>
              <w:right w:val="single" w:color="000000" w:sz="8" w:space="0"/>
            </w:tcBorders>
            <w:vAlign w:val="center"/>
          </w:tcPr>
          <w:p w14:paraId="72CA1DAB">
            <w:pPr>
              <w:widowControl/>
              <w:jc w:val="center"/>
              <w:textAlignment w:val="center"/>
              <w:rPr>
                <w:rFonts w:ascii="宋体" w:hAnsi="宋体" w:eastAsia="宋体" w:cs="宋体"/>
                <w:color w:val="000000"/>
                <w:kern w:val="0"/>
                <w:sz w:val="24"/>
                <w:szCs w:val="24"/>
              </w:rPr>
            </w:pPr>
          </w:p>
        </w:tc>
        <w:tc>
          <w:tcPr>
            <w:tcW w:w="851" w:type="dxa"/>
            <w:tcBorders>
              <w:top w:val="single" w:color="000000" w:sz="8" w:space="0"/>
              <w:left w:val="nil"/>
              <w:bottom w:val="single" w:color="000000" w:sz="8" w:space="0"/>
              <w:right w:val="single" w:color="000000" w:sz="8" w:space="0"/>
            </w:tcBorders>
            <w:vAlign w:val="center"/>
          </w:tcPr>
          <w:p w14:paraId="678558D4">
            <w:pPr>
              <w:widowControl/>
              <w:spacing w:line="360" w:lineRule="auto"/>
              <w:jc w:val="center"/>
              <w:rPr>
                <w:rFonts w:ascii="宋体" w:hAnsi="宋体" w:eastAsia="宋体" w:cs="宋体"/>
                <w:color w:val="000000"/>
                <w:kern w:val="0"/>
                <w:sz w:val="24"/>
                <w:szCs w:val="24"/>
              </w:rPr>
            </w:pPr>
          </w:p>
        </w:tc>
        <w:tc>
          <w:tcPr>
            <w:tcW w:w="1180" w:type="dxa"/>
            <w:tcBorders>
              <w:top w:val="single" w:color="000000" w:sz="8" w:space="0"/>
              <w:left w:val="nil"/>
              <w:bottom w:val="single" w:color="000000" w:sz="8" w:space="0"/>
              <w:right w:val="single" w:color="000000" w:sz="8" w:space="0"/>
            </w:tcBorders>
            <w:vAlign w:val="center"/>
          </w:tcPr>
          <w:p w14:paraId="04728255">
            <w:pPr>
              <w:widowControl/>
              <w:jc w:val="center"/>
              <w:textAlignment w:val="center"/>
              <w:rPr>
                <w:rFonts w:ascii="宋体" w:hAnsi="宋体" w:eastAsia="宋体" w:cs="宋体"/>
                <w:color w:val="000000"/>
                <w:kern w:val="0"/>
                <w:sz w:val="24"/>
                <w:szCs w:val="24"/>
              </w:rPr>
            </w:pPr>
          </w:p>
        </w:tc>
        <w:tc>
          <w:tcPr>
            <w:tcW w:w="946" w:type="dxa"/>
            <w:tcBorders>
              <w:top w:val="single" w:color="000000" w:sz="8" w:space="0"/>
              <w:left w:val="nil"/>
              <w:bottom w:val="single" w:color="000000" w:sz="8" w:space="0"/>
              <w:right w:val="single" w:color="000000" w:sz="8" w:space="0"/>
            </w:tcBorders>
            <w:vAlign w:val="center"/>
          </w:tcPr>
          <w:p w14:paraId="3F0FD92A">
            <w:pPr>
              <w:widowControl/>
              <w:jc w:val="center"/>
              <w:textAlignment w:val="center"/>
              <w:rPr>
                <w:rFonts w:ascii="宋体" w:hAnsi="宋体" w:eastAsia="宋体" w:cs="宋体"/>
                <w:color w:val="000000"/>
                <w:kern w:val="0"/>
                <w:sz w:val="24"/>
                <w:szCs w:val="24"/>
              </w:rPr>
            </w:pPr>
          </w:p>
        </w:tc>
        <w:tc>
          <w:tcPr>
            <w:tcW w:w="764" w:type="dxa"/>
            <w:tcBorders>
              <w:top w:val="single" w:color="000000" w:sz="8" w:space="0"/>
              <w:left w:val="nil"/>
              <w:bottom w:val="single" w:color="000000" w:sz="8" w:space="0"/>
              <w:right w:val="single" w:color="000000" w:sz="8" w:space="0"/>
            </w:tcBorders>
            <w:vAlign w:val="center"/>
          </w:tcPr>
          <w:p w14:paraId="6750D220">
            <w:pPr>
              <w:widowControl/>
              <w:spacing w:line="360" w:lineRule="auto"/>
              <w:ind w:firstLine="420"/>
              <w:jc w:val="center"/>
              <w:rPr>
                <w:rFonts w:ascii="宋体" w:hAnsi="宋体" w:eastAsia="宋体" w:cs="宋体"/>
                <w:color w:val="000000"/>
                <w:kern w:val="0"/>
                <w:sz w:val="24"/>
                <w:szCs w:val="24"/>
              </w:rPr>
            </w:pPr>
          </w:p>
        </w:tc>
        <w:tc>
          <w:tcPr>
            <w:tcW w:w="1853" w:type="dxa"/>
            <w:tcBorders>
              <w:top w:val="single" w:color="000000" w:sz="8" w:space="0"/>
              <w:left w:val="nil"/>
              <w:bottom w:val="single" w:color="000000" w:sz="8" w:space="0"/>
              <w:right w:val="single" w:color="000000" w:sz="8" w:space="0"/>
            </w:tcBorders>
            <w:vAlign w:val="center"/>
          </w:tcPr>
          <w:p w14:paraId="76C3CDA7">
            <w:pPr>
              <w:widowControl/>
              <w:spacing w:line="360" w:lineRule="auto"/>
              <w:jc w:val="center"/>
              <w:rPr>
                <w:rFonts w:ascii="宋体" w:hAnsi="宋体" w:eastAsia="宋体" w:cs="宋体"/>
                <w:color w:val="000000"/>
                <w:kern w:val="0"/>
                <w:sz w:val="24"/>
                <w:szCs w:val="24"/>
              </w:rPr>
            </w:pPr>
          </w:p>
        </w:tc>
        <w:tc>
          <w:tcPr>
            <w:tcW w:w="1356" w:type="dxa"/>
            <w:tcBorders>
              <w:top w:val="single" w:color="000000" w:sz="8" w:space="0"/>
              <w:left w:val="nil"/>
              <w:bottom w:val="single" w:color="000000" w:sz="8" w:space="0"/>
              <w:right w:val="single" w:color="000000" w:sz="8" w:space="0"/>
            </w:tcBorders>
            <w:vAlign w:val="center"/>
          </w:tcPr>
          <w:p w14:paraId="4821CB98">
            <w:pPr>
              <w:widowControl/>
              <w:jc w:val="center"/>
              <w:textAlignment w:val="center"/>
              <w:rPr>
                <w:rFonts w:ascii="宋体" w:hAnsi="宋体" w:eastAsia="宋体" w:cs="宋体"/>
                <w:color w:val="000000"/>
                <w:kern w:val="0"/>
                <w:sz w:val="24"/>
                <w:szCs w:val="24"/>
              </w:rPr>
            </w:pPr>
          </w:p>
        </w:tc>
      </w:tr>
      <w:tr w14:paraId="0CB60552">
        <w:trPr>
          <w:trHeight w:val="1021"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62BCF601">
            <w:pPr>
              <w:snapToGrid w:val="0"/>
            </w:pPr>
            <w:r>
              <w:rPr>
                <w:rFonts w:hint="eastAsia"/>
              </w:rPr>
              <w:t>7</w:t>
            </w:r>
          </w:p>
        </w:tc>
        <w:tc>
          <w:tcPr>
            <w:tcW w:w="780" w:type="dxa"/>
            <w:tcBorders>
              <w:top w:val="single" w:color="000000" w:sz="8" w:space="0"/>
              <w:left w:val="single" w:color="000000" w:sz="8" w:space="0"/>
              <w:bottom w:val="single" w:color="000000" w:sz="8" w:space="0"/>
              <w:right w:val="single" w:color="000000" w:sz="8" w:space="0"/>
            </w:tcBorders>
            <w:vAlign w:val="center"/>
          </w:tcPr>
          <w:p w14:paraId="1DDDE5B0">
            <w:pPr>
              <w:widowControl/>
              <w:snapToGrid w:val="0"/>
              <w:jc w:val="center"/>
              <w:rPr>
                <w:rFonts w:ascii="Times New Roman" w:hAnsi="Times New Roman" w:eastAsia="宋体" w:cs="Times New Roman"/>
                <w:kern w:val="0"/>
                <w:szCs w:val="21"/>
              </w:rPr>
            </w:pPr>
          </w:p>
        </w:tc>
        <w:tc>
          <w:tcPr>
            <w:tcW w:w="2259" w:type="dxa"/>
            <w:tcBorders>
              <w:top w:val="single" w:color="000000" w:sz="8" w:space="0"/>
              <w:left w:val="nil"/>
              <w:bottom w:val="single" w:color="000000" w:sz="8" w:space="0"/>
              <w:right w:val="single" w:color="000000" w:sz="8" w:space="0"/>
            </w:tcBorders>
            <w:vAlign w:val="center"/>
          </w:tcPr>
          <w:p w14:paraId="20A48A33">
            <w:pPr>
              <w:widowControl/>
              <w:snapToGrid w:val="0"/>
              <w:rPr>
                <w:rFonts w:ascii="宋体" w:hAnsi="宋体" w:cs="宋体"/>
                <w:kern w:val="0"/>
                <w:szCs w:val="21"/>
              </w:rPr>
            </w:pPr>
          </w:p>
        </w:tc>
        <w:tc>
          <w:tcPr>
            <w:tcW w:w="851" w:type="dxa"/>
            <w:tcBorders>
              <w:top w:val="single" w:color="000000" w:sz="8" w:space="0"/>
              <w:left w:val="nil"/>
              <w:bottom w:val="single" w:color="000000" w:sz="8" w:space="0"/>
              <w:right w:val="single" w:color="000000" w:sz="8" w:space="0"/>
            </w:tcBorders>
            <w:vAlign w:val="center"/>
          </w:tcPr>
          <w:p w14:paraId="3252612C">
            <w:pPr>
              <w:widowControl/>
              <w:snapToGrid w:val="0"/>
              <w:jc w:val="center"/>
              <w:rPr>
                <w:rFonts w:ascii="Times New Roman" w:hAnsi="Times New Roman" w:eastAsia="宋体" w:cs="Times New Roman"/>
                <w:kern w:val="0"/>
                <w:szCs w:val="21"/>
              </w:rPr>
            </w:pPr>
          </w:p>
        </w:tc>
        <w:tc>
          <w:tcPr>
            <w:tcW w:w="1180" w:type="dxa"/>
            <w:tcBorders>
              <w:top w:val="single" w:color="000000" w:sz="8" w:space="0"/>
              <w:left w:val="nil"/>
              <w:bottom w:val="single" w:color="000000" w:sz="8" w:space="0"/>
              <w:right w:val="single" w:color="000000" w:sz="8" w:space="0"/>
            </w:tcBorders>
            <w:vAlign w:val="center"/>
          </w:tcPr>
          <w:p w14:paraId="6811F957">
            <w:pPr>
              <w:widowControl/>
              <w:snapToGrid w:val="0"/>
              <w:rPr>
                <w:rFonts w:ascii="Times New Roman" w:hAnsi="Times New Roman" w:cs="Times New Roman"/>
                <w:kern w:val="0"/>
                <w:szCs w:val="21"/>
              </w:rPr>
            </w:pPr>
          </w:p>
        </w:tc>
        <w:tc>
          <w:tcPr>
            <w:tcW w:w="946" w:type="dxa"/>
            <w:tcBorders>
              <w:top w:val="single" w:color="000000" w:sz="8" w:space="0"/>
              <w:left w:val="nil"/>
              <w:bottom w:val="single" w:color="000000" w:sz="8" w:space="0"/>
              <w:right w:val="single" w:color="000000" w:sz="8" w:space="0"/>
            </w:tcBorders>
            <w:vAlign w:val="center"/>
          </w:tcPr>
          <w:p w14:paraId="1E389838">
            <w:pPr>
              <w:widowControl/>
              <w:snapToGrid w:val="0"/>
              <w:rPr>
                <w:rFonts w:ascii="Times New Roman" w:hAnsi="Times New Roman" w:cs="Times New Roman"/>
                <w:kern w:val="0"/>
                <w:szCs w:val="21"/>
              </w:rPr>
            </w:pPr>
          </w:p>
        </w:tc>
        <w:tc>
          <w:tcPr>
            <w:tcW w:w="764" w:type="dxa"/>
            <w:tcBorders>
              <w:top w:val="single" w:color="000000" w:sz="8" w:space="0"/>
              <w:left w:val="nil"/>
              <w:bottom w:val="single" w:color="000000" w:sz="8" w:space="0"/>
              <w:right w:val="single" w:color="000000" w:sz="8" w:space="0"/>
            </w:tcBorders>
            <w:vAlign w:val="center"/>
          </w:tcPr>
          <w:p w14:paraId="7D767B26">
            <w:pPr>
              <w:widowControl/>
              <w:snapToGrid w:val="0"/>
              <w:ind w:firstLine="420"/>
              <w:jc w:val="center"/>
              <w:rPr>
                <w:rFonts w:ascii="Times New Roman" w:hAnsi="Times New Roman" w:cs="Times New Roman"/>
                <w:kern w:val="0"/>
                <w:szCs w:val="21"/>
              </w:rPr>
            </w:pPr>
          </w:p>
        </w:tc>
        <w:tc>
          <w:tcPr>
            <w:tcW w:w="1853" w:type="dxa"/>
            <w:tcBorders>
              <w:top w:val="single" w:color="000000" w:sz="8" w:space="0"/>
              <w:left w:val="nil"/>
              <w:bottom w:val="single" w:color="000000" w:sz="8" w:space="0"/>
              <w:right w:val="single" w:color="000000" w:sz="8" w:space="0"/>
            </w:tcBorders>
            <w:vAlign w:val="center"/>
          </w:tcPr>
          <w:p w14:paraId="4F708B4C">
            <w:pPr>
              <w:widowControl/>
              <w:snapToGrid w:val="0"/>
              <w:rPr>
                <w:rFonts w:ascii="Times New Roman" w:hAnsi="Times New Roman" w:cs="Times New Roman"/>
                <w:b/>
                <w:bCs/>
                <w:kern w:val="0"/>
                <w:szCs w:val="21"/>
              </w:rPr>
            </w:pPr>
          </w:p>
        </w:tc>
        <w:tc>
          <w:tcPr>
            <w:tcW w:w="1356" w:type="dxa"/>
            <w:tcBorders>
              <w:top w:val="single" w:color="000000" w:sz="8" w:space="0"/>
              <w:left w:val="nil"/>
              <w:bottom w:val="single" w:color="000000" w:sz="8" w:space="0"/>
              <w:right w:val="single" w:color="000000" w:sz="8" w:space="0"/>
            </w:tcBorders>
            <w:vAlign w:val="center"/>
          </w:tcPr>
          <w:p w14:paraId="32560C16">
            <w:pPr>
              <w:widowControl/>
              <w:snapToGrid w:val="0"/>
              <w:rPr>
                <w:rFonts w:ascii="Times New Roman" w:hAnsi="Times New Roman" w:cs="Times New Roman"/>
                <w:b/>
                <w:bCs/>
                <w:kern w:val="0"/>
                <w:szCs w:val="21"/>
              </w:rPr>
            </w:pPr>
          </w:p>
        </w:tc>
      </w:tr>
      <w:tr w14:paraId="6E5B3897">
        <w:trPr>
          <w:trHeight w:val="450"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7521C5C3">
            <w:pPr>
              <w:snapToGrid w:val="0"/>
            </w:pPr>
            <w:r>
              <w:rPr>
                <w:rFonts w:hint="eastAsia"/>
              </w:rPr>
              <w:t>8</w:t>
            </w:r>
          </w:p>
        </w:tc>
        <w:tc>
          <w:tcPr>
            <w:tcW w:w="780" w:type="dxa"/>
            <w:tcBorders>
              <w:top w:val="single" w:color="000000" w:sz="8" w:space="0"/>
              <w:left w:val="single" w:color="000000" w:sz="8" w:space="0"/>
              <w:bottom w:val="single" w:color="000000" w:sz="8" w:space="0"/>
              <w:right w:val="single" w:color="000000" w:sz="8" w:space="0"/>
            </w:tcBorders>
            <w:vAlign w:val="center"/>
          </w:tcPr>
          <w:p w14:paraId="722C5631">
            <w:pPr>
              <w:widowControl/>
              <w:snapToGrid w:val="0"/>
              <w:jc w:val="center"/>
              <w:rPr>
                <w:rFonts w:ascii="Times New Roman" w:hAnsi="Times New Roman" w:cs="Times New Roman"/>
                <w:kern w:val="0"/>
                <w:szCs w:val="21"/>
              </w:rPr>
            </w:pPr>
          </w:p>
        </w:tc>
        <w:tc>
          <w:tcPr>
            <w:tcW w:w="2259" w:type="dxa"/>
            <w:tcBorders>
              <w:top w:val="single" w:color="000000" w:sz="8" w:space="0"/>
              <w:left w:val="nil"/>
              <w:bottom w:val="single" w:color="000000" w:sz="8" w:space="0"/>
              <w:right w:val="single" w:color="000000" w:sz="8" w:space="0"/>
            </w:tcBorders>
            <w:vAlign w:val="center"/>
          </w:tcPr>
          <w:p w14:paraId="5528B3CE">
            <w:pPr>
              <w:widowControl/>
              <w:snapToGrid w:val="0"/>
              <w:rPr>
                <w:rFonts w:ascii="Times New Roman" w:hAnsi="Times New Roman" w:eastAsia="Verdana-Bold" w:cs="Times New Roman"/>
                <w:color w:val="000000"/>
                <w:kern w:val="0"/>
                <w:szCs w:val="21"/>
              </w:rPr>
            </w:pPr>
          </w:p>
        </w:tc>
        <w:tc>
          <w:tcPr>
            <w:tcW w:w="851" w:type="dxa"/>
            <w:tcBorders>
              <w:top w:val="single" w:color="000000" w:sz="8" w:space="0"/>
              <w:left w:val="nil"/>
              <w:bottom w:val="single" w:color="000000" w:sz="8" w:space="0"/>
              <w:right w:val="single" w:color="000000" w:sz="8" w:space="0"/>
            </w:tcBorders>
            <w:vAlign w:val="center"/>
          </w:tcPr>
          <w:p w14:paraId="33308E66">
            <w:pPr>
              <w:widowControl/>
              <w:snapToGrid w:val="0"/>
              <w:jc w:val="center"/>
              <w:rPr>
                <w:rFonts w:ascii="Times New Roman" w:hAnsi="Times New Roman" w:cs="Times New Roman"/>
                <w:kern w:val="0"/>
                <w:szCs w:val="21"/>
              </w:rPr>
            </w:pPr>
          </w:p>
        </w:tc>
        <w:tc>
          <w:tcPr>
            <w:tcW w:w="1180" w:type="dxa"/>
            <w:tcBorders>
              <w:top w:val="single" w:color="000000" w:sz="8" w:space="0"/>
              <w:left w:val="nil"/>
              <w:bottom w:val="single" w:color="000000" w:sz="8" w:space="0"/>
              <w:right w:val="single" w:color="000000" w:sz="8" w:space="0"/>
            </w:tcBorders>
            <w:vAlign w:val="center"/>
          </w:tcPr>
          <w:p w14:paraId="21ED4E8B">
            <w:pPr>
              <w:widowControl/>
              <w:snapToGrid w:val="0"/>
              <w:rPr>
                <w:rFonts w:ascii="Times New Roman" w:hAnsi="Times New Roman" w:cs="Times New Roman"/>
                <w:kern w:val="0"/>
                <w:szCs w:val="21"/>
              </w:rPr>
            </w:pPr>
          </w:p>
        </w:tc>
        <w:tc>
          <w:tcPr>
            <w:tcW w:w="946" w:type="dxa"/>
            <w:tcBorders>
              <w:top w:val="single" w:color="000000" w:sz="8" w:space="0"/>
              <w:left w:val="nil"/>
              <w:bottom w:val="single" w:color="000000" w:sz="8" w:space="0"/>
              <w:right w:val="single" w:color="000000" w:sz="8" w:space="0"/>
            </w:tcBorders>
            <w:vAlign w:val="center"/>
          </w:tcPr>
          <w:p w14:paraId="2DD04599">
            <w:pPr>
              <w:widowControl/>
              <w:snapToGrid w:val="0"/>
              <w:rPr>
                <w:rFonts w:ascii="Times New Roman" w:hAnsi="Times New Roman" w:cs="Times New Roman"/>
                <w:kern w:val="0"/>
                <w:szCs w:val="21"/>
              </w:rPr>
            </w:pPr>
            <w:r>
              <w:rPr>
                <w:rFonts w:hint="eastAsia" w:ascii="Times New Roman" w:hAnsi="Times New Roman" w:cs="Times New Roman"/>
                <w:kern w:val="0"/>
                <w:szCs w:val="21"/>
              </w:rPr>
              <w:br w:type="textWrapping"/>
            </w:r>
          </w:p>
        </w:tc>
        <w:tc>
          <w:tcPr>
            <w:tcW w:w="764" w:type="dxa"/>
            <w:tcBorders>
              <w:top w:val="single" w:color="000000" w:sz="8" w:space="0"/>
              <w:left w:val="nil"/>
              <w:bottom w:val="single" w:color="000000" w:sz="8" w:space="0"/>
              <w:right w:val="single" w:color="000000" w:sz="8" w:space="0"/>
            </w:tcBorders>
            <w:vAlign w:val="center"/>
          </w:tcPr>
          <w:p w14:paraId="22A35D5C">
            <w:pPr>
              <w:widowControl/>
              <w:snapToGrid w:val="0"/>
              <w:jc w:val="center"/>
              <w:rPr>
                <w:rFonts w:ascii="Times New Roman" w:hAnsi="Times New Roman" w:eastAsia="宋体" w:cs="Times New Roman"/>
                <w:kern w:val="0"/>
                <w:szCs w:val="21"/>
              </w:rPr>
            </w:pPr>
          </w:p>
        </w:tc>
        <w:tc>
          <w:tcPr>
            <w:tcW w:w="1853" w:type="dxa"/>
            <w:tcBorders>
              <w:top w:val="single" w:color="000000" w:sz="8" w:space="0"/>
              <w:left w:val="nil"/>
              <w:bottom w:val="single" w:color="000000" w:sz="8" w:space="0"/>
              <w:right w:val="single" w:color="000000" w:sz="8" w:space="0"/>
            </w:tcBorders>
            <w:vAlign w:val="center"/>
          </w:tcPr>
          <w:p w14:paraId="619F9FF4">
            <w:pPr>
              <w:widowControl/>
              <w:snapToGrid w:val="0"/>
              <w:rPr>
                <w:rFonts w:ascii="Times New Roman" w:hAnsi="Times New Roman" w:cs="Times New Roman"/>
                <w:kern w:val="0"/>
                <w:szCs w:val="21"/>
              </w:rPr>
            </w:pPr>
          </w:p>
        </w:tc>
        <w:tc>
          <w:tcPr>
            <w:tcW w:w="1356" w:type="dxa"/>
            <w:tcBorders>
              <w:top w:val="single" w:color="000000" w:sz="8" w:space="0"/>
              <w:left w:val="nil"/>
              <w:bottom w:val="single" w:color="000000" w:sz="8" w:space="0"/>
              <w:right w:val="single" w:color="000000" w:sz="8" w:space="0"/>
            </w:tcBorders>
            <w:vAlign w:val="center"/>
          </w:tcPr>
          <w:p w14:paraId="02BAF8EF">
            <w:pPr>
              <w:widowControl/>
              <w:snapToGrid w:val="0"/>
              <w:rPr>
                <w:rFonts w:ascii="Times New Roman" w:hAnsi="Times New Roman" w:cs="Times New Roman"/>
                <w:kern w:val="0"/>
                <w:szCs w:val="21"/>
              </w:rPr>
            </w:pPr>
          </w:p>
        </w:tc>
      </w:tr>
      <w:tr w14:paraId="411810C5">
        <w:trPr>
          <w:trHeight w:val="1021"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1DB29E60">
            <w:pPr>
              <w:snapToGrid w:val="0"/>
            </w:pPr>
            <w:r>
              <w:rPr>
                <w:rFonts w:hint="eastAsia"/>
              </w:rPr>
              <w:t>9</w:t>
            </w:r>
          </w:p>
        </w:tc>
        <w:tc>
          <w:tcPr>
            <w:tcW w:w="780" w:type="dxa"/>
            <w:tcBorders>
              <w:top w:val="single" w:color="000000" w:sz="8" w:space="0"/>
              <w:left w:val="single" w:color="000000" w:sz="8" w:space="0"/>
              <w:bottom w:val="single" w:color="000000" w:sz="8" w:space="0"/>
              <w:right w:val="single" w:color="000000" w:sz="8" w:space="0"/>
            </w:tcBorders>
            <w:vAlign w:val="center"/>
          </w:tcPr>
          <w:p w14:paraId="14D3BA1A">
            <w:pPr>
              <w:widowControl/>
              <w:snapToGrid w:val="0"/>
              <w:jc w:val="center"/>
              <w:rPr>
                <w:rFonts w:ascii="Times New Roman" w:hAnsi="Times New Roman" w:eastAsia="宋体" w:cs="Times New Roman"/>
                <w:kern w:val="0"/>
                <w:szCs w:val="21"/>
              </w:rPr>
            </w:pPr>
          </w:p>
        </w:tc>
        <w:tc>
          <w:tcPr>
            <w:tcW w:w="2259" w:type="dxa"/>
            <w:tcBorders>
              <w:top w:val="single" w:color="000000" w:sz="8" w:space="0"/>
              <w:left w:val="nil"/>
              <w:bottom w:val="single" w:color="000000" w:sz="8" w:space="0"/>
              <w:right w:val="single" w:color="000000" w:sz="8" w:space="0"/>
            </w:tcBorders>
            <w:vAlign w:val="center"/>
          </w:tcPr>
          <w:p w14:paraId="5F64AFF4">
            <w:pPr>
              <w:widowControl/>
              <w:snapToGrid w:val="0"/>
              <w:jc w:val="center"/>
              <w:rPr>
                <w:rFonts w:ascii="Times New Roman" w:hAnsi="Times New Roman" w:eastAsia="Verdana-Bold" w:cs="Times New Roman"/>
                <w:color w:val="000000"/>
                <w:kern w:val="0"/>
                <w:szCs w:val="21"/>
              </w:rPr>
            </w:pPr>
          </w:p>
        </w:tc>
        <w:tc>
          <w:tcPr>
            <w:tcW w:w="851" w:type="dxa"/>
            <w:tcBorders>
              <w:top w:val="single" w:color="000000" w:sz="8" w:space="0"/>
              <w:left w:val="nil"/>
              <w:bottom w:val="single" w:color="000000" w:sz="8" w:space="0"/>
              <w:right w:val="single" w:color="000000" w:sz="8" w:space="0"/>
            </w:tcBorders>
            <w:vAlign w:val="center"/>
          </w:tcPr>
          <w:p w14:paraId="56AA0E0A">
            <w:pPr>
              <w:widowControl/>
              <w:snapToGrid w:val="0"/>
              <w:jc w:val="center"/>
              <w:rPr>
                <w:rFonts w:ascii="Times New Roman" w:hAnsi="Times New Roman" w:cs="Times New Roman"/>
                <w:kern w:val="0"/>
                <w:szCs w:val="21"/>
              </w:rPr>
            </w:pPr>
          </w:p>
        </w:tc>
        <w:tc>
          <w:tcPr>
            <w:tcW w:w="1180" w:type="dxa"/>
            <w:tcBorders>
              <w:top w:val="single" w:color="000000" w:sz="8" w:space="0"/>
              <w:left w:val="nil"/>
              <w:bottom w:val="single" w:color="000000" w:sz="8" w:space="0"/>
              <w:right w:val="single" w:color="000000" w:sz="8" w:space="0"/>
            </w:tcBorders>
            <w:vAlign w:val="center"/>
          </w:tcPr>
          <w:p w14:paraId="0AA89314">
            <w:pPr>
              <w:widowControl/>
              <w:snapToGrid w:val="0"/>
              <w:rPr>
                <w:rFonts w:ascii="Times New Roman" w:hAnsi="Times New Roman" w:cs="Times New Roman"/>
                <w:kern w:val="0"/>
                <w:szCs w:val="21"/>
              </w:rPr>
            </w:pPr>
          </w:p>
        </w:tc>
        <w:tc>
          <w:tcPr>
            <w:tcW w:w="946" w:type="dxa"/>
            <w:tcBorders>
              <w:top w:val="single" w:color="000000" w:sz="8" w:space="0"/>
              <w:left w:val="nil"/>
              <w:bottom w:val="single" w:color="000000" w:sz="8" w:space="0"/>
              <w:right w:val="single" w:color="000000" w:sz="8" w:space="0"/>
            </w:tcBorders>
            <w:vAlign w:val="center"/>
          </w:tcPr>
          <w:p w14:paraId="428DE0C2">
            <w:pPr>
              <w:widowControl/>
              <w:snapToGrid w:val="0"/>
              <w:rPr>
                <w:rFonts w:ascii="Times New Roman" w:hAnsi="Times New Roman" w:cs="Times New Roman"/>
                <w:kern w:val="0"/>
                <w:szCs w:val="21"/>
              </w:rPr>
            </w:pPr>
          </w:p>
        </w:tc>
        <w:tc>
          <w:tcPr>
            <w:tcW w:w="764" w:type="dxa"/>
            <w:tcBorders>
              <w:top w:val="single" w:color="000000" w:sz="8" w:space="0"/>
              <w:left w:val="nil"/>
              <w:bottom w:val="single" w:color="000000" w:sz="8" w:space="0"/>
              <w:right w:val="single" w:color="000000" w:sz="8" w:space="0"/>
            </w:tcBorders>
            <w:vAlign w:val="center"/>
          </w:tcPr>
          <w:p w14:paraId="6EDB2B88">
            <w:pPr>
              <w:widowControl/>
              <w:snapToGrid w:val="0"/>
              <w:ind w:firstLine="420"/>
              <w:jc w:val="center"/>
              <w:rPr>
                <w:rFonts w:ascii="Times New Roman" w:hAnsi="Times New Roman" w:cs="Times New Roman"/>
                <w:kern w:val="0"/>
                <w:szCs w:val="21"/>
              </w:rPr>
            </w:pPr>
          </w:p>
        </w:tc>
        <w:tc>
          <w:tcPr>
            <w:tcW w:w="1853" w:type="dxa"/>
            <w:tcBorders>
              <w:top w:val="single" w:color="000000" w:sz="8" w:space="0"/>
              <w:left w:val="nil"/>
              <w:bottom w:val="single" w:color="000000" w:sz="8" w:space="0"/>
              <w:right w:val="single" w:color="000000" w:sz="8" w:space="0"/>
            </w:tcBorders>
            <w:vAlign w:val="center"/>
          </w:tcPr>
          <w:p w14:paraId="14CB2C3D">
            <w:pPr>
              <w:widowControl/>
              <w:snapToGrid w:val="0"/>
              <w:jc w:val="left"/>
              <w:rPr>
                <w:rFonts w:ascii="Times New Roman" w:hAnsi="Times New Roman" w:cs="Times New Roman"/>
                <w:kern w:val="0"/>
                <w:szCs w:val="21"/>
              </w:rPr>
            </w:pPr>
          </w:p>
        </w:tc>
        <w:tc>
          <w:tcPr>
            <w:tcW w:w="1356" w:type="dxa"/>
            <w:tcBorders>
              <w:top w:val="single" w:color="000000" w:sz="8" w:space="0"/>
              <w:left w:val="nil"/>
              <w:bottom w:val="single" w:color="000000" w:sz="8" w:space="0"/>
              <w:right w:val="single" w:color="000000" w:sz="8" w:space="0"/>
            </w:tcBorders>
            <w:vAlign w:val="center"/>
          </w:tcPr>
          <w:p w14:paraId="05316B1E">
            <w:pPr>
              <w:widowControl/>
              <w:snapToGrid w:val="0"/>
              <w:jc w:val="left"/>
              <w:rPr>
                <w:rFonts w:ascii="Times New Roman" w:hAnsi="Times New Roman" w:cs="Times New Roman"/>
                <w:kern w:val="0"/>
                <w:szCs w:val="21"/>
              </w:rPr>
            </w:pPr>
          </w:p>
        </w:tc>
      </w:tr>
      <w:tr w14:paraId="39B62B8C">
        <w:trPr>
          <w:trHeight w:val="1021" w:hRule="atLeast"/>
          <w:jc w:val="center"/>
        </w:trPr>
        <w:tc>
          <w:tcPr>
            <w:tcW w:w="353" w:type="dxa"/>
            <w:tcBorders>
              <w:top w:val="single" w:color="000000" w:sz="8" w:space="0"/>
              <w:left w:val="single" w:color="000000" w:sz="8" w:space="0"/>
              <w:bottom w:val="single" w:color="000000" w:sz="8" w:space="0"/>
              <w:right w:val="single" w:color="000000" w:sz="8" w:space="0"/>
            </w:tcBorders>
            <w:vAlign w:val="center"/>
          </w:tcPr>
          <w:p w14:paraId="04F1C8C6">
            <w:pPr>
              <w:snapToGrid w:val="0"/>
            </w:pPr>
            <w:r>
              <w:rPr>
                <w:rFonts w:hint="eastAsia"/>
              </w:rPr>
              <w:t>10</w:t>
            </w:r>
          </w:p>
        </w:tc>
        <w:tc>
          <w:tcPr>
            <w:tcW w:w="780" w:type="dxa"/>
            <w:tcBorders>
              <w:top w:val="single" w:color="000000" w:sz="8" w:space="0"/>
              <w:left w:val="single" w:color="000000" w:sz="8" w:space="0"/>
              <w:bottom w:val="single" w:color="000000" w:sz="8" w:space="0"/>
              <w:right w:val="single" w:color="000000" w:sz="8" w:space="0"/>
            </w:tcBorders>
            <w:vAlign w:val="center"/>
          </w:tcPr>
          <w:p w14:paraId="615BFE90">
            <w:pPr>
              <w:widowControl/>
              <w:snapToGrid w:val="0"/>
              <w:jc w:val="center"/>
              <w:rPr>
                <w:rFonts w:ascii="Times New Roman" w:hAnsi="Times New Roman" w:cs="Times New Roman"/>
                <w:kern w:val="0"/>
                <w:szCs w:val="21"/>
              </w:rPr>
            </w:pPr>
          </w:p>
        </w:tc>
        <w:tc>
          <w:tcPr>
            <w:tcW w:w="2259" w:type="dxa"/>
            <w:tcBorders>
              <w:top w:val="single" w:color="000000" w:sz="8" w:space="0"/>
              <w:left w:val="nil"/>
              <w:bottom w:val="single" w:color="000000" w:sz="8" w:space="0"/>
              <w:right w:val="single" w:color="000000" w:sz="8" w:space="0"/>
            </w:tcBorders>
            <w:vAlign w:val="center"/>
          </w:tcPr>
          <w:p w14:paraId="3EBC5FC8">
            <w:pPr>
              <w:widowControl/>
              <w:snapToGrid w:val="0"/>
              <w:jc w:val="center"/>
              <w:rPr>
                <w:rFonts w:ascii="Times New Roman" w:hAnsi="Times New Roman" w:eastAsia="Verdana-Bold" w:cs="Times New Roman"/>
                <w:color w:val="000000"/>
                <w:kern w:val="0"/>
                <w:szCs w:val="21"/>
              </w:rPr>
            </w:pPr>
          </w:p>
        </w:tc>
        <w:tc>
          <w:tcPr>
            <w:tcW w:w="851" w:type="dxa"/>
            <w:tcBorders>
              <w:top w:val="single" w:color="000000" w:sz="8" w:space="0"/>
              <w:left w:val="nil"/>
              <w:bottom w:val="single" w:color="000000" w:sz="8" w:space="0"/>
              <w:right w:val="single" w:color="000000" w:sz="8" w:space="0"/>
            </w:tcBorders>
            <w:vAlign w:val="center"/>
          </w:tcPr>
          <w:p w14:paraId="0964AE96">
            <w:pPr>
              <w:widowControl/>
              <w:snapToGrid w:val="0"/>
              <w:jc w:val="center"/>
              <w:rPr>
                <w:rFonts w:ascii="Times New Roman" w:hAnsi="Times New Roman" w:cs="Times New Roman"/>
                <w:kern w:val="0"/>
                <w:szCs w:val="21"/>
              </w:rPr>
            </w:pPr>
          </w:p>
        </w:tc>
        <w:tc>
          <w:tcPr>
            <w:tcW w:w="1180" w:type="dxa"/>
            <w:tcBorders>
              <w:top w:val="single" w:color="000000" w:sz="8" w:space="0"/>
              <w:left w:val="nil"/>
              <w:bottom w:val="single" w:color="000000" w:sz="8" w:space="0"/>
              <w:right w:val="single" w:color="000000" w:sz="8" w:space="0"/>
            </w:tcBorders>
            <w:vAlign w:val="center"/>
          </w:tcPr>
          <w:p w14:paraId="5AF7AB95">
            <w:pPr>
              <w:widowControl/>
              <w:snapToGrid w:val="0"/>
              <w:rPr>
                <w:rFonts w:ascii="Times New Roman" w:hAnsi="Times New Roman" w:cs="Times New Roman"/>
                <w:kern w:val="0"/>
                <w:szCs w:val="21"/>
              </w:rPr>
            </w:pPr>
          </w:p>
        </w:tc>
        <w:tc>
          <w:tcPr>
            <w:tcW w:w="946" w:type="dxa"/>
            <w:tcBorders>
              <w:top w:val="single" w:color="000000" w:sz="8" w:space="0"/>
              <w:left w:val="nil"/>
              <w:bottom w:val="single" w:color="000000" w:sz="8" w:space="0"/>
              <w:right w:val="single" w:color="000000" w:sz="8" w:space="0"/>
            </w:tcBorders>
            <w:vAlign w:val="center"/>
          </w:tcPr>
          <w:p w14:paraId="6B8999BE">
            <w:pPr>
              <w:widowControl/>
              <w:snapToGrid w:val="0"/>
              <w:rPr>
                <w:rFonts w:ascii="Times New Roman" w:hAnsi="Times New Roman" w:cs="Times New Roman"/>
                <w:kern w:val="0"/>
                <w:szCs w:val="21"/>
              </w:rPr>
            </w:pPr>
          </w:p>
        </w:tc>
        <w:tc>
          <w:tcPr>
            <w:tcW w:w="764" w:type="dxa"/>
            <w:tcBorders>
              <w:top w:val="single" w:color="000000" w:sz="8" w:space="0"/>
              <w:left w:val="nil"/>
              <w:bottom w:val="single" w:color="000000" w:sz="8" w:space="0"/>
              <w:right w:val="single" w:color="000000" w:sz="8" w:space="0"/>
            </w:tcBorders>
            <w:vAlign w:val="center"/>
          </w:tcPr>
          <w:p w14:paraId="6D8D29F1">
            <w:pPr>
              <w:widowControl/>
              <w:snapToGrid w:val="0"/>
              <w:ind w:firstLine="420"/>
              <w:jc w:val="center"/>
              <w:rPr>
                <w:rFonts w:ascii="Times New Roman" w:hAnsi="Times New Roman" w:cs="Times New Roman"/>
                <w:kern w:val="0"/>
                <w:szCs w:val="21"/>
              </w:rPr>
            </w:pPr>
          </w:p>
        </w:tc>
        <w:tc>
          <w:tcPr>
            <w:tcW w:w="1853" w:type="dxa"/>
            <w:tcBorders>
              <w:top w:val="single" w:color="000000" w:sz="8" w:space="0"/>
              <w:left w:val="nil"/>
              <w:bottom w:val="single" w:color="000000" w:sz="8" w:space="0"/>
              <w:right w:val="single" w:color="000000" w:sz="8" w:space="0"/>
            </w:tcBorders>
            <w:vAlign w:val="center"/>
          </w:tcPr>
          <w:p w14:paraId="5577EDFB">
            <w:pPr>
              <w:widowControl/>
              <w:snapToGrid w:val="0"/>
              <w:rPr>
                <w:rFonts w:ascii="Times New Roman" w:hAnsi="Times New Roman" w:cs="Times New Roman"/>
                <w:kern w:val="0"/>
                <w:szCs w:val="21"/>
              </w:rPr>
            </w:pPr>
          </w:p>
        </w:tc>
        <w:tc>
          <w:tcPr>
            <w:tcW w:w="1356" w:type="dxa"/>
            <w:tcBorders>
              <w:top w:val="single" w:color="000000" w:sz="8" w:space="0"/>
              <w:left w:val="nil"/>
              <w:bottom w:val="single" w:color="000000" w:sz="8" w:space="0"/>
              <w:right w:val="single" w:color="000000" w:sz="8" w:space="0"/>
            </w:tcBorders>
            <w:vAlign w:val="center"/>
          </w:tcPr>
          <w:p w14:paraId="19E16E0A">
            <w:pPr>
              <w:widowControl/>
              <w:snapToGrid w:val="0"/>
              <w:jc w:val="center"/>
              <w:rPr>
                <w:rFonts w:ascii="Times New Roman" w:hAnsi="Times New Roman" w:cs="Times New Roman"/>
                <w:kern w:val="0"/>
                <w:szCs w:val="21"/>
              </w:rPr>
            </w:pPr>
          </w:p>
        </w:tc>
      </w:tr>
    </w:tbl>
    <w:p w14:paraId="56178D3F"/>
    <w:sectPr>
      <w:head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Tahoma">
    <w:panose1 w:val="020B0604030504040204"/>
    <w:charset w:val="00"/>
    <w:family w:val="swiss"/>
    <w:pitch w:val="default"/>
    <w:sig w:usb0="E1002AFF" w:usb1="C000605B" w:usb2="00000029" w:usb3="00000000" w:csb0="200101FF" w:csb1="20280000"/>
  </w:font>
  <w:font w:name="Verdana-Bold">
    <w:panose1 w:val="020B0804030504040204"/>
    <w:charset w:val="00"/>
    <w:family w:val="auto"/>
    <w:pitch w:val="default"/>
    <w:sig w:usb0="A10006FF" w:usb1="4000205B" w:usb2="00000010" w:usb3="00000000" w:csb0="2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39A9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MDQxMDM3NGRkYTU5MGU0YTkzZmYzZWM4ZmIwYmUifQ=="/>
  </w:docVars>
  <w:rsids>
    <w:rsidRoot w:val="002A259D"/>
    <w:rsid w:val="00041D11"/>
    <w:rsid w:val="00046BD9"/>
    <w:rsid w:val="00087190"/>
    <w:rsid w:val="000D115A"/>
    <w:rsid w:val="000E4FF5"/>
    <w:rsid w:val="000F110A"/>
    <w:rsid w:val="00140499"/>
    <w:rsid w:val="0021366F"/>
    <w:rsid w:val="002164EB"/>
    <w:rsid w:val="00237D88"/>
    <w:rsid w:val="00244744"/>
    <w:rsid w:val="0027056A"/>
    <w:rsid w:val="002A259D"/>
    <w:rsid w:val="002D5188"/>
    <w:rsid w:val="003067DE"/>
    <w:rsid w:val="00313962"/>
    <w:rsid w:val="003332B8"/>
    <w:rsid w:val="00400E2B"/>
    <w:rsid w:val="00412455"/>
    <w:rsid w:val="00426DAC"/>
    <w:rsid w:val="00457A2D"/>
    <w:rsid w:val="00466828"/>
    <w:rsid w:val="004948D6"/>
    <w:rsid w:val="004E070F"/>
    <w:rsid w:val="00512439"/>
    <w:rsid w:val="005348DB"/>
    <w:rsid w:val="00575BED"/>
    <w:rsid w:val="005B25F6"/>
    <w:rsid w:val="005C5ABE"/>
    <w:rsid w:val="006247A2"/>
    <w:rsid w:val="0067142A"/>
    <w:rsid w:val="006771F7"/>
    <w:rsid w:val="006778CB"/>
    <w:rsid w:val="00693D13"/>
    <w:rsid w:val="006F2472"/>
    <w:rsid w:val="0071498F"/>
    <w:rsid w:val="00744191"/>
    <w:rsid w:val="007A5C35"/>
    <w:rsid w:val="007B3940"/>
    <w:rsid w:val="00813E8C"/>
    <w:rsid w:val="008867A8"/>
    <w:rsid w:val="008C1F69"/>
    <w:rsid w:val="00954A25"/>
    <w:rsid w:val="00961E26"/>
    <w:rsid w:val="00A16049"/>
    <w:rsid w:val="00A1744F"/>
    <w:rsid w:val="00A9352C"/>
    <w:rsid w:val="00AA6649"/>
    <w:rsid w:val="00AB6E3D"/>
    <w:rsid w:val="00B1598E"/>
    <w:rsid w:val="00B36D2D"/>
    <w:rsid w:val="00B93189"/>
    <w:rsid w:val="00BB0054"/>
    <w:rsid w:val="00C03D80"/>
    <w:rsid w:val="00C05B43"/>
    <w:rsid w:val="00C162D2"/>
    <w:rsid w:val="00C26C1B"/>
    <w:rsid w:val="00C40DBB"/>
    <w:rsid w:val="00C6540C"/>
    <w:rsid w:val="00CE5CE0"/>
    <w:rsid w:val="00D174C5"/>
    <w:rsid w:val="00D4174D"/>
    <w:rsid w:val="00D67512"/>
    <w:rsid w:val="00D87063"/>
    <w:rsid w:val="00DA4BE6"/>
    <w:rsid w:val="00E03B54"/>
    <w:rsid w:val="00E12736"/>
    <w:rsid w:val="00E74E7F"/>
    <w:rsid w:val="00E9791F"/>
    <w:rsid w:val="00EA25B6"/>
    <w:rsid w:val="00EB7CD3"/>
    <w:rsid w:val="00EC7324"/>
    <w:rsid w:val="00EF3489"/>
    <w:rsid w:val="00EF4F4C"/>
    <w:rsid w:val="00F605C9"/>
    <w:rsid w:val="00F66412"/>
    <w:rsid w:val="00F73D53"/>
    <w:rsid w:val="00F95A4F"/>
    <w:rsid w:val="00FC16CF"/>
    <w:rsid w:val="00FD742C"/>
    <w:rsid w:val="00FE29E2"/>
    <w:rsid w:val="017B66AF"/>
    <w:rsid w:val="02F72AEC"/>
    <w:rsid w:val="0E4177ED"/>
    <w:rsid w:val="0F4C41C0"/>
    <w:rsid w:val="107E1073"/>
    <w:rsid w:val="137F4B64"/>
    <w:rsid w:val="1DAB29F9"/>
    <w:rsid w:val="1F0D1B99"/>
    <w:rsid w:val="23D9721D"/>
    <w:rsid w:val="261C26CB"/>
    <w:rsid w:val="26E31456"/>
    <w:rsid w:val="2C430FDC"/>
    <w:rsid w:val="304F5646"/>
    <w:rsid w:val="35814314"/>
    <w:rsid w:val="375D4137"/>
    <w:rsid w:val="40AF212E"/>
    <w:rsid w:val="41CE6B33"/>
    <w:rsid w:val="44DC072C"/>
    <w:rsid w:val="4558177E"/>
    <w:rsid w:val="4A3C3803"/>
    <w:rsid w:val="4B8360EB"/>
    <w:rsid w:val="4C502B39"/>
    <w:rsid w:val="4C863869"/>
    <w:rsid w:val="5EAF12D8"/>
    <w:rsid w:val="63517278"/>
    <w:rsid w:val="6603529D"/>
    <w:rsid w:val="66D6770D"/>
    <w:rsid w:val="6B6A2B79"/>
    <w:rsid w:val="70152F41"/>
    <w:rsid w:val="70621E82"/>
    <w:rsid w:val="715E3530"/>
    <w:rsid w:val="7270316B"/>
    <w:rsid w:val="74C17F9E"/>
    <w:rsid w:val="75622B13"/>
    <w:rsid w:val="79EA7E06"/>
    <w:rsid w:val="7D937D0D"/>
    <w:rsid w:val="F76E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styleId="8">
    <w:name w:val="Hyperlink"/>
    <w:basedOn w:val="6"/>
    <w:semiHidden/>
    <w:unhideWhenUsed/>
    <w:uiPriority w:val="99"/>
    <w:rPr>
      <w:color w:val="0000FF"/>
      <w:u w:val="single"/>
    </w:rPr>
  </w:style>
  <w:style w:type="character" w:customStyle="1" w:styleId="9">
    <w:name w:val="页眉 Char"/>
    <w:basedOn w:val="6"/>
    <w:link w:val="3"/>
    <w:autoRedefine/>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209</Words>
  <Characters>1196</Characters>
  <Lines>9</Lines>
  <Paragraphs>2</Paragraphs>
  <TotalTime>239</TotalTime>
  <ScaleCrop>false</ScaleCrop>
  <LinksUpToDate>false</LinksUpToDate>
  <CharactersWithSpaces>1403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2026-02-09T12:29:00Z</dcterms:created>
  <dc:creator>张莲</dc:creator>
  <cp:lastModifiedBy>cha</cp:lastModifiedBy>
  <dcterms:modified xsi:type="dcterms:W3CDTF">2026-02-11T15:27:19Z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2F10AF56B965564F572F8C69E772AACE_43</vt:lpwstr>
  </property>
</Properties>
</file>