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63" w:rsidRDefault="00D174C5" w:rsidP="00046BD9">
      <w:pPr>
        <w:spacing w:afterLines="50" w:line="400" w:lineRule="exact"/>
        <w:rPr>
          <w:rFonts w:ascii="Times New Roman" w:eastAsia="方正仿宋_GBK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方正仿宋_GBK" w:hAnsi="宋体" w:hint="eastAsia"/>
          <w:b/>
          <w:color w:val="000000"/>
          <w:sz w:val="28"/>
          <w:szCs w:val="28"/>
          <w:shd w:val="clear" w:color="auto" w:fill="FFFFFF"/>
        </w:rPr>
        <w:t>一、成果基本信息</w:t>
      </w:r>
    </w:p>
    <w:tbl>
      <w:tblPr>
        <w:tblStyle w:val="a5"/>
        <w:tblW w:w="5103" w:type="pct"/>
        <w:jc w:val="center"/>
        <w:tblLook w:val="04A0"/>
      </w:tblPr>
      <w:tblGrid>
        <w:gridCol w:w="630"/>
        <w:gridCol w:w="1421"/>
        <w:gridCol w:w="1843"/>
        <w:gridCol w:w="2409"/>
        <w:gridCol w:w="849"/>
        <w:gridCol w:w="1133"/>
        <w:gridCol w:w="1192"/>
      </w:tblGrid>
      <w:tr w:rsidR="00D87063">
        <w:trPr>
          <w:jc w:val="center"/>
        </w:trPr>
        <w:tc>
          <w:tcPr>
            <w:tcW w:w="332" w:type="pct"/>
            <w:vAlign w:val="center"/>
          </w:tcPr>
          <w:p w:rsidR="00D87063" w:rsidRDefault="00D174C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宋体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49" w:type="pct"/>
            <w:vAlign w:val="center"/>
          </w:tcPr>
          <w:p w:rsidR="00D87063" w:rsidRDefault="00D174C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Style w:val="a6"/>
                <w:rFonts w:ascii="Times New Roman" w:eastAsia="方正仿宋_GBK" w:hAnsi="宋体" w:cs="Tahoma" w:hint="eastAsia"/>
                <w:color w:val="000000"/>
                <w:sz w:val="28"/>
                <w:szCs w:val="28"/>
                <w:shd w:val="clear" w:color="auto" w:fill="FFFFFF"/>
              </w:rPr>
              <w:t>成果名称</w:t>
            </w:r>
          </w:p>
        </w:tc>
        <w:tc>
          <w:tcPr>
            <w:tcW w:w="972" w:type="pct"/>
            <w:vAlign w:val="center"/>
          </w:tcPr>
          <w:p w:rsidR="00D87063" w:rsidRDefault="00D174C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Style w:val="a6"/>
                <w:rFonts w:ascii="Times New Roman" w:eastAsia="方正仿宋_GBK" w:hAnsi="宋体" w:cs="Tahoma" w:hint="eastAsia"/>
                <w:color w:val="000000"/>
                <w:sz w:val="28"/>
                <w:szCs w:val="28"/>
                <w:shd w:val="clear" w:color="auto" w:fill="FFFFFF"/>
              </w:rPr>
              <w:t>主要完成人</w:t>
            </w:r>
          </w:p>
        </w:tc>
        <w:tc>
          <w:tcPr>
            <w:tcW w:w="1271" w:type="pct"/>
            <w:vAlign w:val="center"/>
          </w:tcPr>
          <w:p w:rsidR="00D87063" w:rsidRDefault="00D174C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Style w:val="a6"/>
                <w:rFonts w:ascii="Times New Roman" w:eastAsia="方正仿宋_GBK" w:hAnsi="宋体" w:cs="Tahoma" w:hint="eastAsia"/>
                <w:color w:val="000000"/>
                <w:sz w:val="28"/>
                <w:szCs w:val="28"/>
                <w:shd w:val="clear" w:color="auto" w:fill="FFFFFF"/>
              </w:rPr>
              <w:t>主要完成单位</w:t>
            </w:r>
          </w:p>
        </w:tc>
        <w:tc>
          <w:tcPr>
            <w:tcW w:w="448" w:type="pct"/>
            <w:vAlign w:val="center"/>
          </w:tcPr>
          <w:p w:rsidR="00D87063" w:rsidRDefault="00D174C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宋体" w:cs="Times New Roman" w:hint="eastAsia"/>
                <w:b/>
                <w:sz w:val="28"/>
                <w:szCs w:val="28"/>
              </w:rPr>
              <w:t>奖种</w:t>
            </w:r>
          </w:p>
        </w:tc>
        <w:tc>
          <w:tcPr>
            <w:tcW w:w="598" w:type="pct"/>
            <w:vAlign w:val="center"/>
          </w:tcPr>
          <w:p w:rsidR="00D87063" w:rsidRDefault="00D174C5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提名者</w:t>
            </w:r>
          </w:p>
        </w:tc>
        <w:tc>
          <w:tcPr>
            <w:tcW w:w="629" w:type="pct"/>
            <w:vAlign w:val="center"/>
          </w:tcPr>
          <w:p w:rsidR="00D87063" w:rsidRDefault="00D174C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拟申报等级</w:t>
            </w:r>
          </w:p>
        </w:tc>
      </w:tr>
      <w:tr w:rsidR="00D87063" w:rsidTr="00140499">
        <w:trPr>
          <w:trHeight w:val="1510"/>
          <w:jc w:val="center"/>
        </w:trPr>
        <w:tc>
          <w:tcPr>
            <w:tcW w:w="332" w:type="pct"/>
            <w:vAlign w:val="center"/>
          </w:tcPr>
          <w:p w:rsidR="00D87063" w:rsidRDefault="00D174C5">
            <w:pPr>
              <w:spacing w:line="3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ahom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49" w:type="pct"/>
            <w:vAlign w:val="center"/>
          </w:tcPr>
          <w:p w:rsidR="00D87063" w:rsidRDefault="00575BED">
            <w:pPr>
              <w:spacing w:line="3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5BED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耐药结核病新机制与精准诊断治疗新策略</w:t>
            </w:r>
          </w:p>
        </w:tc>
        <w:tc>
          <w:tcPr>
            <w:tcW w:w="972" w:type="pct"/>
            <w:vAlign w:val="center"/>
          </w:tcPr>
          <w:p w:rsidR="00D87063" w:rsidRDefault="00CE5CE0">
            <w:pPr>
              <w:spacing w:line="3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谢建平，范琳，黄海荣，贾旭，罗有福，杨大成，陈禹，于霞，</w:t>
            </w:r>
            <w:r w:rsidR="003332B8">
              <w:rPr>
                <w:rFonts w:ascii="Times New Roman" w:eastAsia="方正仿宋_GBK" w:hAnsi="Times New Roman" w:cs="Times New Roman"/>
                <w:sz w:val="28"/>
                <w:szCs w:val="28"/>
              </w:rPr>
              <w:t>孙婵</w:t>
            </w:r>
          </w:p>
        </w:tc>
        <w:tc>
          <w:tcPr>
            <w:tcW w:w="1271" w:type="pct"/>
            <w:vAlign w:val="center"/>
          </w:tcPr>
          <w:p w:rsidR="00D87063" w:rsidRDefault="00CE5CE0">
            <w:pPr>
              <w:spacing w:line="3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西南大学，同济大学附属上海</w:t>
            </w:r>
            <w:r w:rsidR="00954A25" w:rsidRPr="0027056A">
              <w:rPr>
                <w:rFonts w:ascii="Times New Roman" w:eastAsia="方正仿宋_GBK" w:hAnsi="Times New Roman" w:cs="Times New Roman"/>
                <w:sz w:val="28"/>
                <w:szCs w:val="28"/>
              </w:rPr>
              <w:t>市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肺科医院，首都医科大学附属北京胸科医院，成都医学院，四川大学，</w:t>
            </w:r>
            <w:r w:rsidR="00C03D80" w:rsidRPr="00C03D80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沈阳市第十人民医院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，</w:t>
            </w:r>
            <w:r w:rsidR="00E03B54" w:rsidRPr="00E03B54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重庆新赛亚生物科技有限公司</w:t>
            </w:r>
          </w:p>
        </w:tc>
        <w:tc>
          <w:tcPr>
            <w:tcW w:w="448" w:type="pct"/>
            <w:vAlign w:val="center"/>
          </w:tcPr>
          <w:p w:rsidR="00D87063" w:rsidRDefault="00D174C5">
            <w:pPr>
              <w:spacing w:line="3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宋体" w:hint="eastAsia"/>
                <w:color w:val="000000"/>
                <w:sz w:val="28"/>
                <w:szCs w:val="28"/>
                <w:shd w:val="clear" w:color="auto" w:fill="FFFFFF"/>
              </w:rPr>
              <w:t>科技进步奖</w:t>
            </w:r>
          </w:p>
        </w:tc>
        <w:tc>
          <w:tcPr>
            <w:tcW w:w="598" w:type="pct"/>
            <w:vAlign w:val="center"/>
          </w:tcPr>
          <w:p w:rsidR="00D87063" w:rsidRDefault="00D174C5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宋体" w:hint="eastAsia"/>
                <w:color w:val="000000"/>
                <w:sz w:val="28"/>
                <w:szCs w:val="28"/>
                <w:shd w:val="clear" w:color="auto" w:fill="FFFFFF"/>
              </w:rPr>
              <w:t>重庆市</w:t>
            </w:r>
            <w:r w:rsidR="00244744">
              <w:rPr>
                <w:rFonts w:ascii="Times New Roman" w:eastAsia="方正仿宋_GBK" w:hAnsi="宋体" w:hint="eastAsia"/>
                <w:color w:val="000000"/>
                <w:sz w:val="28"/>
                <w:szCs w:val="28"/>
                <w:shd w:val="clear" w:color="auto" w:fill="FFFFFF"/>
              </w:rPr>
              <w:t>北碚区</w:t>
            </w:r>
            <w:r w:rsidR="008867A8">
              <w:rPr>
                <w:rFonts w:ascii="Times New Roman" w:eastAsia="方正仿宋_GBK" w:hAnsi="宋体" w:hint="eastAsia"/>
                <w:color w:val="000000"/>
                <w:sz w:val="28"/>
                <w:szCs w:val="28"/>
                <w:shd w:val="clear" w:color="auto" w:fill="FFFFFF"/>
              </w:rPr>
              <w:t>政府</w:t>
            </w:r>
          </w:p>
        </w:tc>
        <w:tc>
          <w:tcPr>
            <w:tcW w:w="629" w:type="pct"/>
            <w:vAlign w:val="center"/>
          </w:tcPr>
          <w:p w:rsidR="00D87063" w:rsidRDefault="00693D13" w:rsidP="00CE5CE0">
            <w:pPr>
              <w:spacing w:line="3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宋体" w:hint="eastAsia"/>
                <w:color w:val="000000"/>
                <w:sz w:val="28"/>
                <w:szCs w:val="28"/>
                <w:shd w:val="clear" w:color="auto" w:fill="FFFFFF"/>
              </w:rPr>
              <w:t>二</w:t>
            </w:r>
            <w:r w:rsidR="00244744">
              <w:rPr>
                <w:rFonts w:ascii="Times New Roman" w:eastAsia="方正仿宋_GBK" w:hAnsi="宋体" w:hint="eastAsia"/>
                <w:color w:val="000000"/>
                <w:sz w:val="28"/>
                <w:szCs w:val="28"/>
                <w:shd w:val="clear" w:color="auto" w:fill="FFFFFF"/>
              </w:rPr>
              <w:t>等奖</w:t>
            </w:r>
          </w:p>
        </w:tc>
      </w:tr>
    </w:tbl>
    <w:p w:rsidR="00D87063" w:rsidRDefault="00D87063">
      <w:pPr>
        <w:widowControl/>
        <w:jc w:val="left"/>
        <w:rPr>
          <w:rFonts w:ascii="Times New Roman" w:eastAsia="方正仿宋_GBK" w:hAnsi="Times New Roman"/>
          <w:sz w:val="24"/>
          <w:szCs w:val="32"/>
        </w:rPr>
      </w:pPr>
    </w:p>
    <w:p w:rsidR="00D87063" w:rsidRDefault="00D174C5" w:rsidP="00046BD9">
      <w:pPr>
        <w:spacing w:afterLines="50" w:line="400" w:lineRule="exact"/>
        <w:rPr>
          <w:rFonts w:ascii="Times New Roman" w:eastAsia="方正仿宋_GBK" w:hAnsi="宋体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方正仿宋_GBK" w:hAnsi="宋体" w:hint="eastAsia"/>
          <w:b/>
          <w:color w:val="000000"/>
          <w:sz w:val="28"/>
          <w:szCs w:val="28"/>
          <w:shd w:val="clear" w:color="auto" w:fill="FFFFFF"/>
        </w:rPr>
        <w:t>二、项目简介</w:t>
      </w:r>
    </w:p>
    <w:p w:rsidR="0071498F" w:rsidRDefault="00F73D53">
      <w:pPr>
        <w:spacing w:line="400" w:lineRule="exact"/>
        <w:ind w:firstLineChars="200" w:firstLine="560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  <w:t>耐药结核病</w:t>
      </w:r>
      <w:r w:rsidR="00B36D2D"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  <w:t>是严重危害人类健康的公共卫生难题。中国</w:t>
      </w:r>
      <w:r w:rsidR="00FE29E2"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  <w:t>是</w:t>
      </w:r>
      <w:r w:rsidR="00B36D2D"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  <w:t>全球</w:t>
      </w:r>
      <w:r w:rsidR="00B36D2D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30个</w:t>
      </w:r>
      <w:r w:rsidR="00B36D2D"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  <w:t>耐药结核病高负担国家之一。</w:t>
      </w:r>
      <w:r w:rsidR="00961E26" w:rsidRPr="00961E26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耐药结核病治疗时间长、治疗花费高</w:t>
      </w:r>
      <w:r w:rsidR="00961E26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、可用药物少，疗效监测指标匮乏。</w:t>
      </w:r>
      <w:r w:rsidR="00FE29E2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我们经过20多年研究，</w:t>
      </w:r>
      <w:r w:rsidR="00961E26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从致病菌-结核分枝杆菌和宿主两方面获得了全新的</w:t>
      </w:r>
      <w:r w:rsidR="00AB6E3D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耐药、疗效生物标志物，解析了全新的致病、耐药机理；</w:t>
      </w:r>
      <w:r w:rsidR="00FE29E2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首次</w:t>
      </w:r>
      <w:r w:rsidR="00AB6E3D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获得了</w:t>
      </w:r>
      <w:r w:rsidR="00FE29E2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中国</w:t>
      </w:r>
      <w:r w:rsidR="00AB6E3D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全新的分枝杆菌噬菌体，并以噬菌体为导向，获得了新药物靶标，筛选获得了新的化合物。</w:t>
      </w:r>
      <w:r w:rsidR="00237D88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所获得的</w:t>
      </w:r>
      <w:r w:rsidR="00AB6E3D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噬菌体作为研究工具，</w:t>
      </w:r>
      <w:r w:rsidR="00237D88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免费</w:t>
      </w:r>
      <w:r w:rsidR="00AB6E3D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分享给全国</w:t>
      </w:r>
      <w:r w:rsidR="00237D88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多家</w:t>
      </w:r>
      <w:r w:rsidR="00AB6E3D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医院、大学进行</w:t>
      </w:r>
      <w:r w:rsidR="00237D88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深入的</w:t>
      </w:r>
      <w:r w:rsidR="00AB6E3D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工具创新。诊疗标志物为耐药结核病的精准医疗提供了机会。</w:t>
      </w:r>
      <w:r w:rsidR="00237D88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研究成果为减少</w:t>
      </w:r>
      <w:r w:rsidR="00237D88" w:rsidRPr="00237D88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国家、社会和家庭的</w:t>
      </w:r>
      <w:r w:rsidR="00B1598E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疾病</w:t>
      </w:r>
      <w:r w:rsidR="00237D88" w:rsidRPr="00237D88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负担和经济负担</w:t>
      </w:r>
      <w:r w:rsidR="00237D88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提供了支撑</w:t>
      </w:r>
      <w:r w:rsidR="00237D88" w:rsidRPr="00237D88"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，具有重大的社会效益与经济效益。</w:t>
      </w:r>
    </w:p>
    <w:p w:rsidR="00F73D53" w:rsidRDefault="00AB6E3D">
      <w:pPr>
        <w:spacing w:line="400" w:lineRule="exact"/>
        <w:ind w:firstLineChars="200" w:firstLine="560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D87063" w:rsidRDefault="00D174C5">
      <w:pPr>
        <w:widowControl/>
        <w:jc w:val="left"/>
        <w:rPr>
          <w:rFonts w:ascii="Times New Roman" w:eastAsia="方正仿宋_GBK" w:hAnsi="宋体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方正仿宋_GBK" w:hAnsi="宋体" w:hint="eastAsia"/>
          <w:b/>
          <w:color w:val="000000"/>
          <w:sz w:val="28"/>
          <w:szCs w:val="28"/>
          <w:shd w:val="clear" w:color="auto" w:fill="FFFFFF"/>
        </w:rPr>
        <w:t>三、主要知识产权和标准规范等目录</w:t>
      </w:r>
    </w:p>
    <w:p w:rsidR="00D87063" w:rsidRDefault="00D87063">
      <w:pPr>
        <w:rPr>
          <w:rFonts w:ascii="宋体" w:hAnsi="宋体"/>
          <w:sz w:val="24"/>
          <w:szCs w:val="32"/>
        </w:rPr>
      </w:pPr>
    </w:p>
    <w:tbl>
      <w:tblPr>
        <w:tblW w:w="10342" w:type="dxa"/>
        <w:jc w:val="center"/>
        <w:tblLayout w:type="fixed"/>
        <w:tblLook w:val="04A0"/>
      </w:tblPr>
      <w:tblGrid>
        <w:gridCol w:w="353"/>
        <w:gridCol w:w="780"/>
        <w:gridCol w:w="2259"/>
        <w:gridCol w:w="851"/>
        <w:gridCol w:w="1180"/>
        <w:gridCol w:w="946"/>
        <w:gridCol w:w="764"/>
        <w:gridCol w:w="1853"/>
        <w:gridCol w:w="1356"/>
      </w:tblGrid>
      <w:tr w:rsidR="00D87063">
        <w:trPr>
          <w:trHeight w:val="680"/>
          <w:jc w:val="center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063" w:rsidRDefault="00D87063">
            <w:pPr>
              <w:rPr>
                <w:b/>
              </w:rPr>
            </w:pPr>
          </w:p>
          <w:p w:rsidR="00D87063" w:rsidRDefault="00D174C5"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rPr>
                <w:b/>
              </w:rPr>
            </w:pPr>
            <w:r>
              <w:rPr>
                <w:b/>
              </w:rPr>
              <w:t>知识产权类别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rPr>
                <w:b/>
              </w:rPr>
            </w:pPr>
            <w:r>
              <w:rPr>
                <w:b/>
              </w:rPr>
              <w:t>知识产权具体名称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rPr>
                <w:b/>
              </w:rPr>
            </w:pPr>
            <w:r>
              <w:rPr>
                <w:b/>
              </w:rPr>
              <w:t>国家</w:t>
            </w:r>
          </w:p>
          <w:p w:rsidR="00D87063" w:rsidRDefault="00D174C5">
            <w:pPr>
              <w:rPr>
                <w:b/>
              </w:rPr>
            </w:pPr>
            <w:r>
              <w:rPr>
                <w:b/>
              </w:rPr>
              <w:t>（地区）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rPr>
                <w:b/>
              </w:rPr>
            </w:pPr>
            <w:r>
              <w:rPr>
                <w:b/>
              </w:rPr>
              <w:t>授权号</w:t>
            </w: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rPr>
                <w:b/>
              </w:rPr>
            </w:pPr>
            <w:r>
              <w:rPr>
                <w:b/>
              </w:rPr>
              <w:t>授权日期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rPr>
                <w:b/>
              </w:rPr>
            </w:pPr>
            <w:r>
              <w:rPr>
                <w:b/>
              </w:rPr>
              <w:t>证书编号</w:t>
            </w: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rPr>
                <w:b/>
              </w:rPr>
            </w:pPr>
            <w:r>
              <w:rPr>
                <w:b/>
              </w:rPr>
              <w:t>权利人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rPr>
                <w:b/>
              </w:rPr>
            </w:pPr>
            <w:r>
              <w:rPr>
                <w:b/>
              </w:rPr>
              <w:t>发明人</w:t>
            </w:r>
          </w:p>
        </w:tc>
      </w:tr>
      <w:tr w:rsidR="00D87063" w:rsidTr="00140499">
        <w:trPr>
          <w:trHeight w:val="644"/>
          <w:jc w:val="center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snapToGrid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EA25B6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E74E7F" w:rsidRDefault="00B93189">
            <w:pPr>
              <w:widowControl/>
              <w:snapToGrid w:val="0"/>
              <w:jc w:val="center"/>
              <w:rPr>
                <w:rFonts w:ascii="Times New Roman" w:eastAsia="Verdana-Bold" w:hAnsi="Times New Roman" w:cs="Times New Roman"/>
                <w:color w:val="000000"/>
                <w:kern w:val="0"/>
                <w:sz w:val="24"/>
                <w:szCs w:val="24"/>
              </w:rPr>
            </w:pPr>
            <w:r w:rsidRPr="00E74E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以对氨基水杨酸为母核的三分子缀合物、中间体、制备方法及用途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E74E7F" w:rsidRDefault="00412455" w:rsidP="00412455">
            <w:pPr>
              <w:widowControl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4E7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E74E7F" w:rsidRDefault="00C40DBB" w:rsidP="00B93189">
            <w:pPr>
              <w:widowControl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E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CN114478486 B</w:t>
            </w: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E74E7F" w:rsidRDefault="00412455">
            <w:pPr>
              <w:widowControl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2023.7.25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E74E7F" w:rsidRDefault="007B3940" w:rsidP="007B3940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E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6174940</w:t>
            </w: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E74E7F" w:rsidRDefault="00B93189">
            <w:pPr>
              <w:widowControl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3189" w:rsidRPr="00E74E7F" w:rsidRDefault="00B93189" w:rsidP="00B9318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范莉</w:t>
            </w:r>
            <w:r w:rsidR="00F605C9"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杨大成</w:t>
            </w:r>
            <w:r w:rsidR="00F605C9"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任艳会</w:t>
            </w:r>
            <w:r w:rsidR="00F605C9"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谢建平</w:t>
            </w:r>
            <w:r w:rsidR="00F605C9"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许峻旗</w:t>
            </w:r>
            <w:r w:rsidR="00F605C9"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代乐平</w:t>
            </w:r>
            <w:r w:rsidR="00F605C9"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毛丹</w:t>
            </w:r>
            <w:r w:rsidR="00F605C9"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87063" w:rsidRPr="00E74E7F" w:rsidRDefault="00B93189" w:rsidP="00B9318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杨茜</w:t>
            </w:r>
            <w:r w:rsidR="00F605C9"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周成合</w:t>
            </w:r>
          </w:p>
        </w:tc>
      </w:tr>
      <w:tr w:rsidR="00D87063">
        <w:trPr>
          <w:trHeight w:val="1021"/>
          <w:jc w:val="center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snapToGrid w:val="0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0F110A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F110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发明专利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E74E7F" w:rsidRDefault="00A9352C" w:rsidP="00A9352C">
            <w:pPr>
              <w:widowControl/>
              <w:snapToGrid w:val="0"/>
              <w:jc w:val="center"/>
              <w:rPr>
                <w:rFonts w:ascii="Times New Roman" w:eastAsia="Verdana-Bold" w:hAnsi="Times New Roman" w:cs="Times New Roman"/>
                <w:color w:val="000000"/>
                <w:kern w:val="0"/>
                <w:sz w:val="24"/>
                <w:szCs w:val="24"/>
              </w:rPr>
            </w:pPr>
            <w:r w:rsidRPr="00E74E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氧烷酰基克林沙星衍生物及其制备方法和应用</w:t>
            </w:r>
            <w:r w:rsidRPr="00E74E7F">
              <w:rPr>
                <w:rFonts w:ascii="Times New Roman" w:eastAsia="Verdana-Bold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E74E7F" w:rsidRDefault="00A9352C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E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E74E7F" w:rsidRDefault="00744191">
            <w:pPr>
              <w:widowControl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E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CN113480519B</w:t>
            </w: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E74E7F" w:rsidRDefault="00744191">
            <w:pPr>
              <w:widowControl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2022.5.31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352C" w:rsidRPr="00E74E7F" w:rsidRDefault="00A9352C" w:rsidP="00A9352C">
            <w:pPr>
              <w:widowControl/>
              <w:snapToGrid w:val="0"/>
              <w:jc w:val="center"/>
              <w:rPr>
                <w:rFonts w:ascii="Times New Roman" w:eastAsia="Verdana-Bold" w:hAnsi="Times New Roman" w:cs="Times New Roman"/>
                <w:color w:val="000000"/>
                <w:kern w:val="0"/>
                <w:sz w:val="24"/>
                <w:szCs w:val="24"/>
              </w:rPr>
            </w:pPr>
            <w:r w:rsidRPr="00E74E7F">
              <w:rPr>
                <w:rFonts w:ascii="Times New Roman" w:eastAsia="Verdana-Bold" w:hAnsi="Times New Roman" w:cs="Times New Roman"/>
                <w:color w:val="000000"/>
                <w:kern w:val="0"/>
                <w:sz w:val="24"/>
                <w:szCs w:val="24"/>
              </w:rPr>
              <w:t>5196394</w:t>
            </w:r>
          </w:p>
          <w:p w:rsidR="00D87063" w:rsidRPr="00E74E7F" w:rsidRDefault="00D8706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E74E7F" w:rsidRDefault="00A9352C" w:rsidP="00744191">
            <w:pPr>
              <w:widowControl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E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E74E7F" w:rsidRDefault="00A9352C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E7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杨大成、谢建平、谢文文、许峻旗、李洋、岳琪佳、李永清、孙青羽、范莉、王浩霖、任艳会</w:t>
            </w:r>
          </w:p>
        </w:tc>
      </w:tr>
      <w:tr w:rsidR="00D87063">
        <w:trPr>
          <w:trHeight w:val="1021"/>
          <w:jc w:val="center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snapToGrid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6247A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发明专利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27056A" w:rsidRDefault="006247A2" w:rsidP="006247A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E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对氨基水杨酸氟喹喏酮类衍生物及其中间体、制备方法和应用</w:t>
            </w: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27056A" w:rsidRDefault="004948D6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中国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27056A" w:rsidRDefault="00D4174D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CN112159355B</w:t>
            </w: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27056A" w:rsidRDefault="004948D6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2022.6.24</w:t>
            </w:r>
            <w:r w:rsidR="00D174C5"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7A2" w:rsidRPr="0027056A" w:rsidRDefault="006247A2" w:rsidP="006247A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5261004</w:t>
            </w:r>
          </w:p>
          <w:p w:rsidR="00D87063" w:rsidRPr="0027056A" w:rsidRDefault="00D87063">
            <w:pPr>
              <w:widowControl/>
              <w:snapToGrid w:val="0"/>
              <w:ind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27056A" w:rsidRDefault="00313962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Pr="0027056A" w:rsidRDefault="006247A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E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杨大成、任艳会、范莉、潘建芳、唐雪梅、谢建平、胡军华、周围、徐兴然、许峻旗、吴玉珠、李洋、岳琪佳、孙青羽</w:t>
            </w:r>
          </w:p>
        </w:tc>
      </w:tr>
      <w:tr w:rsidR="00AA6649" w:rsidTr="000170FB">
        <w:trPr>
          <w:trHeight w:val="1021"/>
          <w:jc w:val="center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6649" w:rsidRDefault="00AA6649">
            <w:pPr>
              <w:snapToGrid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649" w:rsidRDefault="00AA6649" w:rsidP="003C7F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649" w:rsidRPr="0027056A" w:rsidRDefault="00AA6649" w:rsidP="003C7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一种γ干扰素试剂条、制备方法及其制备装置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649" w:rsidRPr="0027056A" w:rsidRDefault="00AA6649" w:rsidP="003C7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649" w:rsidRPr="0027056A" w:rsidRDefault="00AA6649" w:rsidP="003C7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CN113075409B</w:t>
            </w: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649" w:rsidRPr="0027056A" w:rsidRDefault="00AA6649" w:rsidP="003C7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2022.05.17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649" w:rsidRPr="0027056A" w:rsidRDefault="00AA6649" w:rsidP="003C7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5163505</w:t>
            </w: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649" w:rsidRPr="0027056A" w:rsidRDefault="00AA6649" w:rsidP="003C7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重庆新赛亚生物科技有限公司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649" w:rsidRPr="0027056A" w:rsidRDefault="00AA6649" w:rsidP="003C7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赵亚丽、何乐春、孙婵</w:t>
            </w:r>
          </w:p>
        </w:tc>
      </w:tr>
      <w:tr w:rsidR="007A5C35" w:rsidRPr="00EF3489">
        <w:trPr>
          <w:trHeight w:val="1021"/>
          <w:jc w:val="center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Default="007A5C35">
            <w:pPr>
              <w:snapToGrid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27056A" w:rsidRDefault="007A5C35" w:rsidP="0027056A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27056A" w:rsidRDefault="007A5C35" w:rsidP="0027056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一株针对高毒力肺炎克雷伯氏菌的新噬菌体及其应用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27056A" w:rsidRDefault="007A5C35" w:rsidP="007A5C35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27056A" w:rsidRDefault="007A5C35" w:rsidP="00FF6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CN202011128064.1</w:t>
            </w: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27056A" w:rsidRDefault="007A5C35" w:rsidP="00DA4BE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</w:t>
            </w:r>
            <w:r w:rsidR="00DA4BE6"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</w:t>
            </w:r>
            <w:r w:rsidR="00DA4BE6"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27056A" w:rsidRDefault="00D67512" w:rsidP="00FF6BB6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5081316</w:t>
            </w: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27056A" w:rsidRDefault="007A5C35" w:rsidP="00FF6BB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成都医学院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27056A" w:rsidRDefault="007A5C35" w:rsidP="00FF6BB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宋灵洁，栾广信，贾旭</w:t>
            </w:r>
          </w:p>
        </w:tc>
      </w:tr>
      <w:tr w:rsidR="007A5C35" w:rsidTr="00140499">
        <w:trPr>
          <w:trHeight w:val="406"/>
          <w:jc w:val="center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Default="007A5C35">
            <w:pPr>
              <w:snapToGrid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Default="007A5C35" w:rsidP="00FF6BB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27056A" w:rsidRDefault="007A5C35" w:rsidP="00FF6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E74E7F" w:rsidRDefault="007A5C35" w:rsidP="00FF6BB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27056A" w:rsidRDefault="007A5C35" w:rsidP="00FF6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27056A" w:rsidRDefault="007A5C35" w:rsidP="00DA4B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E74E7F" w:rsidRDefault="007A5C35" w:rsidP="00FF6BB6">
            <w:pPr>
              <w:widowControl/>
              <w:spacing w:line="360" w:lineRule="auto"/>
              <w:ind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E74E7F" w:rsidRDefault="007A5C35" w:rsidP="00FF6BB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5C35" w:rsidRPr="0027056A" w:rsidRDefault="007A5C35" w:rsidP="00FF6B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87063">
        <w:trPr>
          <w:trHeight w:val="1021"/>
          <w:jc w:val="center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snapToGrid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 w:rsidP="006771F7">
            <w:pPr>
              <w:widowControl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ind w:firstLine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D87063" w:rsidTr="00140499">
        <w:trPr>
          <w:trHeight w:val="450"/>
          <w:jc w:val="center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snapToGrid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 w:rsidP="006771F7">
            <w:pPr>
              <w:widowControl/>
              <w:snapToGrid w:val="0"/>
              <w:rPr>
                <w:rFonts w:ascii="Times New Roman" w:eastAsia="Verdana-Bold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widowControl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br/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87063">
        <w:trPr>
          <w:trHeight w:val="1021"/>
          <w:jc w:val="center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snapToGrid w:val="0"/>
            </w:pPr>
            <w:r>
              <w:rPr>
                <w:rFonts w:hint="eastAsia"/>
              </w:rPr>
              <w:t>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center"/>
              <w:rPr>
                <w:rFonts w:ascii="Times New Roman" w:eastAsia="Verdana-Bold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ind w:firstLine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87063">
        <w:trPr>
          <w:trHeight w:val="1021"/>
          <w:jc w:val="center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174C5">
            <w:pPr>
              <w:snapToGrid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center"/>
              <w:rPr>
                <w:rFonts w:ascii="Times New Roman" w:eastAsia="Verdana-Bold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ind w:firstLine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87063" w:rsidRDefault="00D8706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D87063" w:rsidRDefault="00D87063"/>
    <w:sectPr w:rsidR="00D87063" w:rsidSect="00466828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40C" w:rsidRDefault="00C6540C">
      <w:r>
        <w:separator/>
      </w:r>
    </w:p>
  </w:endnote>
  <w:endnote w:type="continuationSeparator" w:id="0">
    <w:p w:rsidR="00C6540C" w:rsidRDefault="00C65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40C" w:rsidRDefault="00C6540C">
      <w:r>
        <w:separator/>
      </w:r>
    </w:p>
  </w:footnote>
  <w:footnote w:type="continuationSeparator" w:id="0">
    <w:p w:rsidR="00C6540C" w:rsidRDefault="00C65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63" w:rsidRDefault="00D8706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ExMDQxMDM3NGRkYTU5MGU0YTkzZmYzZWM4ZmIwYmUifQ=="/>
  </w:docVars>
  <w:rsids>
    <w:rsidRoot w:val="002A259D"/>
    <w:rsid w:val="00046BD9"/>
    <w:rsid w:val="000D115A"/>
    <w:rsid w:val="000F110A"/>
    <w:rsid w:val="00140499"/>
    <w:rsid w:val="0021366F"/>
    <w:rsid w:val="002164EB"/>
    <w:rsid w:val="00237D88"/>
    <w:rsid w:val="00244744"/>
    <w:rsid w:val="0027056A"/>
    <w:rsid w:val="002A259D"/>
    <w:rsid w:val="002D5188"/>
    <w:rsid w:val="003067DE"/>
    <w:rsid w:val="00313962"/>
    <w:rsid w:val="003332B8"/>
    <w:rsid w:val="00400E2B"/>
    <w:rsid w:val="00412455"/>
    <w:rsid w:val="00426DAC"/>
    <w:rsid w:val="00466828"/>
    <w:rsid w:val="004948D6"/>
    <w:rsid w:val="004E070F"/>
    <w:rsid w:val="00512439"/>
    <w:rsid w:val="005348DB"/>
    <w:rsid w:val="00575BED"/>
    <w:rsid w:val="005C5ABE"/>
    <w:rsid w:val="006247A2"/>
    <w:rsid w:val="006771F7"/>
    <w:rsid w:val="006778CB"/>
    <w:rsid w:val="00693D13"/>
    <w:rsid w:val="006F2472"/>
    <w:rsid w:val="0071498F"/>
    <w:rsid w:val="00744191"/>
    <w:rsid w:val="007A5C35"/>
    <w:rsid w:val="007B3940"/>
    <w:rsid w:val="008867A8"/>
    <w:rsid w:val="008C1F69"/>
    <w:rsid w:val="00954A25"/>
    <w:rsid w:val="00961E26"/>
    <w:rsid w:val="00A16049"/>
    <w:rsid w:val="00A1744F"/>
    <w:rsid w:val="00A9352C"/>
    <w:rsid w:val="00AA6649"/>
    <w:rsid w:val="00AB6E3D"/>
    <w:rsid w:val="00B1598E"/>
    <w:rsid w:val="00B36D2D"/>
    <w:rsid w:val="00B93189"/>
    <w:rsid w:val="00BB0054"/>
    <w:rsid w:val="00C03D80"/>
    <w:rsid w:val="00C05B43"/>
    <w:rsid w:val="00C162D2"/>
    <w:rsid w:val="00C26C1B"/>
    <w:rsid w:val="00C40DBB"/>
    <w:rsid w:val="00C6540C"/>
    <w:rsid w:val="00CE5CE0"/>
    <w:rsid w:val="00D174C5"/>
    <w:rsid w:val="00D4174D"/>
    <w:rsid w:val="00D67512"/>
    <w:rsid w:val="00D87063"/>
    <w:rsid w:val="00DA4BE6"/>
    <w:rsid w:val="00E03B54"/>
    <w:rsid w:val="00E12736"/>
    <w:rsid w:val="00E74E7F"/>
    <w:rsid w:val="00EA25B6"/>
    <w:rsid w:val="00EC7324"/>
    <w:rsid w:val="00EF3489"/>
    <w:rsid w:val="00EF4F4C"/>
    <w:rsid w:val="00F605C9"/>
    <w:rsid w:val="00F66412"/>
    <w:rsid w:val="00F73D53"/>
    <w:rsid w:val="00F95A4F"/>
    <w:rsid w:val="00FC16CF"/>
    <w:rsid w:val="00FE29E2"/>
    <w:rsid w:val="017B66AF"/>
    <w:rsid w:val="02F72AEC"/>
    <w:rsid w:val="0E4177ED"/>
    <w:rsid w:val="0F4C41C0"/>
    <w:rsid w:val="107E1073"/>
    <w:rsid w:val="137F4B64"/>
    <w:rsid w:val="1DAB29F9"/>
    <w:rsid w:val="1F0D1B99"/>
    <w:rsid w:val="23D9721D"/>
    <w:rsid w:val="261C26CB"/>
    <w:rsid w:val="26E31456"/>
    <w:rsid w:val="2C430FDC"/>
    <w:rsid w:val="304F5646"/>
    <w:rsid w:val="35814314"/>
    <w:rsid w:val="375D4137"/>
    <w:rsid w:val="40AF212E"/>
    <w:rsid w:val="41CE6B33"/>
    <w:rsid w:val="44DC072C"/>
    <w:rsid w:val="4558177E"/>
    <w:rsid w:val="4A3C3803"/>
    <w:rsid w:val="4B8360EB"/>
    <w:rsid w:val="4C502B39"/>
    <w:rsid w:val="4C863869"/>
    <w:rsid w:val="5EAF12D8"/>
    <w:rsid w:val="63517278"/>
    <w:rsid w:val="6603529D"/>
    <w:rsid w:val="66D6770D"/>
    <w:rsid w:val="6B6A2B79"/>
    <w:rsid w:val="70152F41"/>
    <w:rsid w:val="70621E82"/>
    <w:rsid w:val="715E3530"/>
    <w:rsid w:val="7270316B"/>
    <w:rsid w:val="74C17F9E"/>
    <w:rsid w:val="75622B13"/>
    <w:rsid w:val="79EA7E06"/>
    <w:rsid w:val="7D93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6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66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39"/>
    <w:qFormat/>
    <w:rsid w:val="00466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466828"/>
    <w:rPr>
      <w:b/>
      <w:bCs/>
    </w:rPr>
  </w:style>
  <w:style w:type="character" w:styleId="a7">
    <w:name w:val="Hyperlink"/>
    <w:basedOn w:val="a0"/>
    <w:uiPriority w:val="99"/>
    <w:semiHidden/>
    <w:unhideWhenUsed/>
    <w:rsid w:val="00466828"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sid w:val="00466828"/>
    <w:rPr>
      <w:sz w:val="18"/>
      <w:szCs w:val="18"/>
    </w:rPr>
  </w:style>
  <w:style w:type="paragraph" w:styleId="a8">
    <w:name w:val="List Paragraph"/>
    <w:basedOn w:val="a"/>
    <w:uiPriority w:val="34"/>
    <w:qFormat/>
    <w:rsid w:val="00466828"/>
    <w:pPr>
      <w:ind w:firstLineChars="200" w:firstLine="420"/>
    </w:pPr>
  </w:style>
  <w:style w:type="character" w:customStyle="1" w:styleId="Char">
    <w:name w:val="页脚 Char"/>
    <w:basedOn w:val="a0"/>
    <w:link w:val="a3"/>
    <w:autoRedefine/>
    <w:uiPriority w:val="99"/>
    <w:qFormat/>
    <w:rsid w:val="004668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170</Words>
  <Characters>974</Characters>
  <Application>Microsoft Office Word</Application>
  <DocSecurity>0</DocSecurity>
  <Lines>8</Lines>
  <Paragraphs>2</Paragraphs>
  <ScaleCrop>false</ScaleCrop>
  <Company>china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张莲</dc:creator>
  <cp:lastModifiedBy>Administrator</cp:lastModifiedBy>
  <cp:revision>56</cp:revision>
  <dcterms:created xsi:type="dcterms:W3CDTF">2023-03-21T03:52:00Z</dcterms:created>
  <dcterms:modified xsi:type="dcterms:W3CDTF">2025-02-12T11:51:00Z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48A9AEA60E414D5783998C966A57AB16_13</vt:lpwstr>
  </property>
</Properties>
</file>