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3F8E1"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严重不良事件报告表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6052"/>
      </w:tblGrid>
      <w:tr w14:paraId="2C8F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</w:tcPr>
          <w:p w14:paraId="1785D89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临床试验项目名称</w:t>
            </w:r>
          </w:p>
        </w:tc>
        <w:tc>
          <w:tcPr>
            <w:tcW w:w="6052" w:type="dxa"/>
          </w:tcPr>
          <w:p w14:paraId="51E65E8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5792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</w:tcPr>
          <w:p w14:paraId="0DA7B3B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报告类型</w:t>
            </w:r>
          </w:p>
        </w:tc>
        <w:tc>
          <w:tcPr>
            <w:tcW w:w="6052" w:type="dxa"/>
          </w:tcPr>
          <w:p w14:paraId="378D6BD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☐首次,☐随访,☐总结报告</w:t>
            </w:r>
            <w:bookmarkStart w:id="0" w:name="_GoBack"/>
            <w:bookmarkEnd w:id="0"/>
          </w:p>
        </w:tc>
      </w:tr>
    </w:tbl>
    <w:p w14:paraId="54C5AD17">
      <w:pPr>
        <w:spacing w:line="360" w:lineRule="auto"/>
        <w:rPr>
          <w:rFonts w:ascii="宋体" w:hAnsi="宋体" w:eastAsia="宋体" w:cs="宋体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742"/>
        <w:gridCol w:w="1263"/>
        <w:gridCol w:w="2062"/>
      </w:tblGrid>
      <w:tr w14:paraId="2EFC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0BD6B69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伦理审查受理号</w:t>
            </w:r>
          </w:p>
        </w:tc>
        <w:tc>
          <w:tcPr>
            <w:tcW w:w="6067" w:type="dxa"/>
            <w:gridSpan w:val="3"/>
          </w:tcPr>
          <w:p w14:paraId="02B83A4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1832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142F4B0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项目来源</w:t>
            </w:r>
          </w:p>
        </w:tc>
        <w:tc>
          <w:tcPr>
            <w:tcW w:w="6067" w:type="dxa"/>
            <w:gridSpan w:val="3"/>
          </w:tcPr>
          <w:p w14:paraId="270AC0D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5072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tcBorders>
              <w:bottom w:val="single" w:color="auto" w:sz="4" w:space="0"/>
            </w:tcBorders>
          </w:tcPr>
          <w:p w14:paraId="7FECCD7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主要研究者</w:t>
            </w:r>
          </w:p>
        </w:tc>
        <w:tc>
          <w:tcPr>
            <w:tcW w:w="2742" w:type="dxa"/>
          </w:tcPr>
          <w:p w14:paraId="72AFF21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3" w:type="dxa"/>
          </w:tcPr>
          <w:p w14:paraId="53861F9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2062" w:type="dxa"/>
          </w:tcPr>
          <w:p w14:paraId="60662DB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0DC8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tcBorders>
              <w:bottom w:val="single" w:color="auto" w:sz="4" w:space="0"/>
            </w:tcBorders>
          </w:tcPr>
          <w:p w14:paraId="42FD996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临床研究分类</w:t>
            </w:r>
          </w:p>
        </w:tc>
        <w:tc>
          <w:tcPr>
            <w:tcW w:w="6067" w:type="dxa"/>
            <w:gridSpan w:val="3"/>
          </w:tcPr>
          <w:p w14:paraId="3BC6533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☐I期,☐II期,☐III期, ☐IV期,☐生物等效性试验,☐其他</w:t>
            </w:r>
          </w:p>
        </w:tc>
      </w:tr>
    </w:tbl>
    <w:p w14:paraId="04928AE0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717"/>
        <w:gridCol w:w="1258"/>
        <w:gridCol w:w="2077"/>
      </w:tblGrid>
      <w:tr w14:paraId="7205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</w:tcPr>
          <w:p w14:paraId="39925A9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研究机构名称</w:t>
            </w:r>
          </w:p>
        </w:tc>
        <w:tc>
          <w:tcPr>
            <w:tcW w:w="6052" w:type="dxa"/>
            <w:gridSpan w:val="3"/>
          </w:tcPr>
          <w:p w14:paraId="37EE86C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39AC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</w:tcPr>
          <w:p w14:paraId="42B6956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报告者姓名</w:t>
            </w:r>
          </w:p>
        </w:tc>
        <w:tc>
          <w:tcPr>
            <w:tcW w:w="6052" w:type="dxa"/>
            <w:gridSpan w:val="3"/>
          </w:tcPr>
          <w:p w14:paraId="5C8A1F0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4134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</w:tcPr>
          <w:p w14:paraId="39B90C5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报告者的电话</w:t>
            </w:r>
          </w:p>
        </w:tc>
        <w:tc>
          <w:tcPr>
            <w:tcW w:w="2717" w:type="dxa"/>
          </w:tcPr>
          <w:p w14:paraId="6B1906D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8" w:type="dxa"/>
          </w:tcPr>
          <w:p w14:paraId="4F10C70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电子信箱</w:t>
            </w:r>
          </w:p>
        </w:tc>
        <w:tc>
          <w:tcPr>
            <w:tcW w:w="2077" w:type="dxa"/>
          </w:tcPr>
          <w:p w14:paraId="49B73B8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5FE26B47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688"/>
        <w:gridCol w:w="1268"/>
        <w:gridCol w:w="2077"/>
      </w:tblGrid>
      <w:tr w14:paraId="0A63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</w:tcPr>
          <w:p w14:paraId="4FDFA16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受试者编号</w:t>
            </w:r>
          </w:p>
        </w:tc>
        <w:tc>
          <w:tcPr>
            <w:tcW w:w="2688" w:type="dxa"/>
          </w:tcPr>
          <w:p w14:paraId="55CFC93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8" w:type="dxa"/>
          </w:tcPr>
          <w:p w14:paraId="3806952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2077" w:type="dxa"/>
          </w:tcPr>
          <w:p w14:paraId="3B1D2A2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3A48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3A2148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出生时间</w:t>
            </w:r>
          </w:p>
        </w:tc>
        <w:tc>
          <w:tcPr>
            <w:tcW w:w="2688" w:type="dxa"/>
          </w:tcPr>
          <w:p w14:paraId="4C27BAF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  <w:tc>
          <w:tcPr>
            <w:tcW w:w="1268" w:type="dxa"/>
          </w:tcPr>
          <w:p w14:paraId="70E6DD4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2077" w:type="dxa"/>
          </w:tcPr>
          <w:p w14:paraId="597397D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☐男,☐女</w:t>
            </w:r>
          </w:p>
        </w:tc>
      </w:tr>
      <w:tr w14:paraId="7944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</w:tcPr>
          <w:p w14:paraId="3859D8F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体重(公斤)</w:t>
            </w:r>
          </w:p>
        </w:tc>
        <w:tc>
          <w:tcPr>
            <w:tcW w:w="2688" w:type="dxa"/>
          </w:tcPr>
          <w:p w14:paraId="009BD29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8" w:type="dxa"/>
          </w:tcPr>
          <w:p w14:paraId="3DA5967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身高(厘米)</w:t>
            </w:r>
          </w:p>
        </w:tc>
        <w:tc>
          <w:tcPr>
            <w:tcW w:w="2077" w:type="dxa"/>
          </w:tcPr>
          <w:p w14:paraId="024D29C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3EA8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</w:tcPr>
          <w:p w14:paraId="4F4EEBD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受试者是否退出研究</w:t>
            </w:r>
          </w:p>
        </w:tc>
        <w:tc>
          <w:tcPr>
            <w:tcW w:w="6033" w:type="dxa"/>
            <w:gridSpan w:val="3"/>
          </w:tcPr>
          <w:p w14:paraId="172557C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☐是,☐否</w:t>
            </w:r>
          </w:p>
        </w:tc>
      </w:tr>
    </w:tbl>
    <w:p w14:paraId="5132BD6E">
      <w:pPr>
        <w:spacing w:line="360" w:lineRule="auto"/>
        <w:rPr>
          <w:rFonts w:ascii="宋体" w:hAnsi="宋体" w:eastAsia="宋体" w:cs="宋体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2EA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ADF038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现病史(试验用药适应证以外、SAE发生时未恢复的疾病):描述每一疾病的名称,开始时间,治疗药物(通用名)及用法用量</w:t>
            </w:r>
          </w:p>
        </w:tc>
      </w:tr>
      <w:tr w14:paraId="0049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296" w:type="dxa"/>
          </w:tcPr>
          <w:p w14:paraId="31D0102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500F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0B2F0F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既往史（SAE发生时已经恢复的以往疾病，以及饮酒史、吸烟史、过敏史。特别说明有无肝病史、肾病史）</w:t>
            </w:r>
          </w:p>
        </w:tc>
      </w:tr>
      <w:tr w14:paraId="7C5A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296" w:type="dxa"/>
          </w:tcPr>
          <w:p w14:paraId="28A89D8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2447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EB43EE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家族史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</w:tr>
      <w:tr w14:paraId="3C80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96" w:type="dxa"/>
          </w:tcPr>
          <w:p w14:paraId="1322308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0C889DB0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</w:p>
    <w:p w14:paraId="5EF2BFAB">
      <w:pPr>
        <w:spacing w:line="360" w:lineRule="auto"/>
        <w:rPr>
          <w:rFonts w:ascii="宋体" w:hAnsi="宋体" w:eastAsia="宋体" w:cs="宋体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237"/>
        <w:gridCol w:w="1708"/>
        <w:gridCol w:w="2227"/>
      </w:tblGrid>
      <w:tr w14:paraId="5ABB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224B49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严重不良事件(此表可复制)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</w:tr>
      <w:tr w14:paraId="5375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 w14:paraId="4E3891A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SAE名称(诊断)</w:t>
            </w:r>
          </w:p>
        </w:tc>
        <w:tc>
          <w:tcPr>
            <w:tcW w:w="6172" w:type="dxa"/>
            <w:gridSpan w:val="3"/>
          </w:tcPr>
          <w:p w14:paraId="793CEBC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77FA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 w14:paraId="7D27F65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SAE是否预期</w:t>
            </w:r>
          </w:p>
        </w:tc>
        <w:tc>
          <w:tcPr>
            <w:tcW w:w="6172" w:type="dxa"/>
            <w:gridSpan w:val="3"/>
          </w:tcPr>
          <w:p w14:paraId="4CDFB74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☐是,☐否,☐无法判定</w:t>
            </w:r>
          </w:p>
        </w:tc>
      </w:tr>
      <w:tr w14:paraId="7C2D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 w14:paraId="463D61C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SAE发生时间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  <w:tc>
          <w:tcPr>
            <w:tcW w:w="2237" w:type="dxa"/>
          </w:tcPr>
          <w:p w14:paraId="72FD7F52">
            <w:pPr>
              <w:spacing w:line="360" w:lineRule="auto"/>
              <w:ind w:firstLine="630" w:firstLineChars="3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  <w:tc>
          <w:tcPr>
            <w:tcW w:w="1708" w:type="dxa"/>
          </w:tcPr>
          <w:p w14:paraId="5F0F57A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SAE结束时间</w:t>
            </w:r>
          </w:p>
        </w:tc>
        <w:tc>
          <w:tcPr>
            <w:tcW w:w="2227" w:type="dxa"/>
          </w:tcPr>
          <w:p w14:paraId="39E8BB8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月  日</w:t>
            </w:r>
          </w:p>
        </w:tc>
      </w:tr>
      <w:tr w14:paraId="4A0F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 w14:paraId="7A1AC9B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SAE获知时间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  <w:tc>
          <w:tcPr>
            <w:tcW w:w="6172" w:type="dxa"/>
            <w:gridSpan w:val="3"/>
          </w:tcPr>
          <w:p w14:paraId="5731708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  <w:tr w14:paraId="04FD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124" w:type="dxa"/>
          </w:tcPr>
          <w:p w14:paraId="389B919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SAE程度</w:t>
            </w:r>
          </w:p>
        </w:tc>
        <w:tc>
          <w:tcPr>
            <w:tcW w:w="6172" w:type="dxa"/>
            <w:gridSpan w:val="3"/>
          </w:tcPr>
          <w:p w14:paraId="29E3930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导致死亡,☐危及生命(指患者即刻存在死亡的风险,并非是指假设将来发展严重时可能出现死亡),☐导致住院或住院时间延长,☐永久或显著的功能丧失,☐致畸、致出生缺陷,☐其他重要医学事件(可能不会立即危及生命、死亡或住院,但如需要采取医学措施来预防以上情形之一的发生,也通常被视为是严重的)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</w:tr>
      <w:tr w14:paraId="5550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24" w:type="dxa"/>
          </w:tcPr>
          <w:p w14:paraId="5C69847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CTCAE分级</w:t>
            </w:r>
          </w:p>
        </w:tc>
        <w:tc>
          <w:tcPr>
            <w:tcW w:w="6172" w:type="dxa"/>
            <w:gridSpan w:val="3"/>
          </w:tcPr>
          <w:p w14:paraId="6ED21B9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7312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24" w:type="dxa"/>
          </w:tcPr>
          <w:p w14:paraId="1242ED1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对SAE的医疗措施</w:t>
            </w:r>
          </w:p>
        </w:tc>
        <w:tc>
          <w:tcPr>
            <w:tcW w:w="6172" w:type="dxa"/>
            <w:gridSpan w:val="3"/>
          </w:tcPr>
          <w:p w14:paraId="4121480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☐无,☐有(请在“SAE临床表现及处理的详细情况”栏说明),☐不详</w:t>
            </w:r>
          </w:p>
        </w:tc>
      </w:tr>
      <w:tr w14:paraId="282F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24" w:type="dxa"/>
          </w:tcPr>
          <w:p w14:paraId="77D4BA9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SAE的转归</w:t>
            </w:r>
          </w:p>
        </w:tc>
        <w:tc>
          <w:tcPr>
            <w:tcW w:w="6172" w:type="dxa"/>
            <w:gridSpan w:val="3"/>
          </w:tcPr>
          <w:p w14:paraId="6B7812B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☐痊愈,☐痊愈伴有后遗症,☐好转,☐无好转.☐死亡,☐不详</w:t>
            </w:r>
          </w:p>
        </w:tc>
      </w:tr>
      <w:tr w14:paraId="462A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24" w:type="dxa"/>
          </w:tcPr>
          <w:p w14:paraId="74574FA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死亡时间</w:t>
            </w:r>
          </w:p>
        </w:tc>
        <w:tc>
          <w:tcPr>
            <w:tcW w:w="2237" w:type="dxa"/>
          </w:tcPr>
          <w:p w14:paraId="36FD403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  <w:tc>
          <w:tcPr>
            <w:tcW w:w="1708" w:type="dxa"/>
          </w:tcPr>
          <w:p w14:paraId="6E0BE38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是否尸检</w:t>
            </w:r>
          </w:p>
        </w:tc>
        <w:tc>
          <w:tcPr>
            <w:tcW w:w="2227" w:type="dxa"/>
          </w:tcPr>
          <w:p w14:paraId="4584A4B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☐否,☐是(附尸检报告)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</w:tr>
    </w:tbl>
    <w:p w14:paraId="7D35A4FA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ab/>
      </w:r>
    </w:p>
    <w:p w14:paraId="4637E363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1843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192DFD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与SAE相关的实验室检查项目</w:t>
            </w:r>
          </w:p>
        </w:tc>
      </w:tr>
      <w:tr w14:paraId="56AC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1E6F28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检查项目名称</w:t>
            </w:r>
          </w:p>
        </w:tc>
        <w:tc>
          <w:tcPr>
            <w:tcW w:w="2074" w:type="dxa"/>
          </w:tcPr>
          <w:p w14:paraId="3A413FA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检查日期</w:t>
            </w:r>
          </w:p>
        </w:tc>
        <w:tc>
          <w:tcPr>
            <w:tcW w:w="2074" w:type="dxa"/>
          </w:tcPr>
          <w:p w14:paraId="02DF86F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检查结果</w:t>
            </w:r>
          </w:p>
        </w:tc>
        <w:tc>
          <w:tcPr>
            <w:tcW w:w="2074" w:type="dxa"/>
          </w:tcPr>
          <w:p w14:paraId="0EDB2B3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正常值上下限</w:t>
            </w:r>
          </w:p>
        </w:tc>
      </w:tr>
      <w:tr w14:paraId="1827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6F7DB3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42B3D7A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2E3DA83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7F97434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1E7E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F5CA4E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7ED84BD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34BCBC2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7334A9E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1A15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8FB634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3A407EB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3AD4A53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3E8F03F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50C6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6578E3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3E7CCB7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06CFD1F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4" w:type="dxa"/>
          </w:tcPr>
          <w:p w14:paraId="7F1A8D3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7A4F3003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094"/>
        <w:gridCol w:w="1581"/>
        <w:gridCol w:w="2074"/>
      </w:tblGrid>
      <w:tr w14:paraId="65B6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FB582F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试验用药品使用情况(如为设盲试验,尚未破盲,“试验用药品名称”记录未破盲)(多个药物,可复制此表)</w:t>
            </w:r>
          </w:p>
        </w:tc>
      </w:tr>
      <w:tr w14:paraId="1D55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FAB7C3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试验用药品名称</w:t>
            </w:r>
          </w:p>
        </w:tc>
        <w:tc>
          <w:tcPr>
            <w:tcW w:w="5749" w:type="dxa"/>
            <w:gridSpan w:val="3"/>
          </w:tcPr>
          <w:p w14:paraId="68A3A64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3A6C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BEA532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临床试验用药适应证</w:t>
            </w:r>
          </w:p>
        </w:tc>
        <w:tc>
          <w:tcPr>
            <w:tcW w:w="5749" w:type="dxa"/>
            <w:gridSpan w:val="3"/>
          </w:tcPr>
          <w:p w14:paraId="26EC650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7F05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57B887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是否已经给药</w:t>
            </w:r>
          </w:p>
        </w:tc>
        <w:tc>
          <w:tcPr>
            <w:tcW w:w="2094" w:type="dxa"/>
          </w:tcPr>
          <w:p w14:paraId="5CA5321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☐是,☐否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  <w:tc>
          <w:tcPr>
            <w:tcW w:w="1581" w:type="dxa"/>
          </w:tcPr>
          <w:p w14:paraId="46B7F4A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开始用药时间</w:t>
            </w:r>
          </w:p>
        </w:tc>
        <w:tc>
          <w:tcPr>
            <w:tcW w:w="2074" w:type="dxa"/>
          </w:tcPr>
          <w:p w14:paraId="59EDA9D2"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 日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</w:tr>
      <w:tr w14:paraId="6B78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744D75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剂量/日</w:t>
            </w:r>
          </w:p>
        </w:tc>
        <w:tc>
          <w:tcPr>
            <w:tcW w:w="2094" w:type="dxa"/>
          </w:tcPr>
          <w:p w14:paraId="27D6821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81" w:type="dxa"/>
          </w:tcPr>
          <w:p w14:paraId="2BFCD1D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给药途径</w:t>
            </w:r>
          </w:p>
        </w:tc>
        <w:tc>
          <w:tcPr>
            <w:tcW w:w="2074" w:type="dxa"/>
          </w:tcPr>
          <w:p w14:paraId="5D795AA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39AD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9C8CCF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对试验用药采取的措施</w:t>
            </w:r>
          </w:p>
        </w:tc>
        <w:tc>
          <w:tcPr>
            <w:tcW w:w="5749" w:type="dxa"/>
            <w:gridSpan w:val="3"/>
          </w:tcPr>
          <w:p w14:paraId="4225A1E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☐继续用药,☐减少剂量,☐停药,☐停药后恢复用药,☐终止用药</w:t>
            </w:r>
          </w:p>
        </w:tc>
      </w:tr>
      <w:tr w14:paraId="01BD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21AA03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采取措施的时间</w:t>
            </w:r>
          </w:p>
        </w:tc>
        <w:tc>
          <w:tcPr>
            <w:tcW w:w="5749" w:type="dxa"/>
            <w:gridSpan w:val="3"/>
          </w:tcPr>
          <w:p w14:paraId="2B8B6AB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月   日</w:t>
            </w:r>
          </w:p>
        </w:tc>
      </w:tr>
      <w:tr w14:paraId="377A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060B89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是否破盲</w:t>
            </w:r>
          </w:p>
        </w:tc>
        <w:tc>
          <w:tcPr>
            <w:tcW w:w="2094" w:type="dxa"/>
          </w:tcPr>
          <w:p w14:paraId="5018636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☐是,☐否,☐不适用</w:t>
            </w:r>
          </w:p>
        </w:tc>
        <w:tc>
          <w:tcPr>
            <w:tcW w:w="1581" w:type="dxa"/>
          </w:tcPr>
          <w:p w14:paraId="711DF8A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破盲时间</w:t>
            </w:r>
          </w:p>
        </w:tc>
        <w:tc>
          <w:tcPr>
            <w:tcW w:w="2074" w:type="dxa"/>
          </w:tcPr>
          <w:p w14:paraId="2E59C9C8"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</w:tr>
    </w:tbl>
    <w:p w14:paraId="1A2A1044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023"/>
        <w:gridCol w:w="1134"/>
        <w:gridCol w:w="1559"/>
        <w:gridCol w:w="1560"/>
        <w:gridCol w:w="1638"/>
      </w:tblGrid>
      <w:tr w14:paraId="556C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379CA4D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合并用药（合并用药指SAE发生前开始使用,SAE发生时正在使用的药品。针对SAE的治疗用药,请记录在“SAE临床表现及处理的详细情况栏”)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</w:tr>
      <w:tr w14:paraId="43FF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8DF3C7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药物名称</w:t>
            </w:r>
          </w:p>
        </w:tc>
        <w:tc>
          <w:tcPr>
            <w:tcW w:w="1023" w:type="dxa"/>
          </w:tcPr>
          <w:p w14:paraId="0DAEA72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剂量/日</w:t>
            </w:r>
          </w:p>
        </w:tc>
        <w:tc>
          <w:tcPr>
            <w:tcW w:w="1134" w:type="dxa"/>
          </w:tcPr>
          <w:p w14:paraId="7AFCA50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给药途径</w:t>
            </w:r>
          </w:p>
        </w:tc>
        <w:tc>
          <w:tcPr>
            <w:tcW w:w="1559" w:type="dxa"/>
          </w:tcPr>
          <w:p w14:paraId="31DD95C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开始用药时间</w:t>
            </w:r>
          </w:p>
        </w:tc>
        <w:tc>
          <w:tcPr>
            <w:tcW w:w="1560" w:type="dxa"/>
          </w:tcPr>
          <w:p w14:paraId="5D79429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停药时间</w:t>
            </w:r>
          </w:p>
        </w:tc>
        <w:tc>
          <w:tcPr>
            <w:tcW w:w="1638" w:type="dxa"/>
          </w:tcPr>
          <w:p w14:paraId="42AC8EA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使用原因</w:t>
            </w:r>
          </w:p>
        </w:tc>
      </w:tr>
      <w:tr w14:paraId="5483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D85FB6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3" w:type="dxa"/>
          </w:tcPr>
          <w:p w14:paraId="59ED6C7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</w:tcPr>
          <w:p w14:paraId="0FE9359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</w:tcPr>
          <w:p w14:paraId="47862D43"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  <w:tc>
          <w:tcPr>
            <w:tcW w:w="1560" w:type="dxa"/>
          </w:tcPr>
          <w:p w14:paraId="70FEB0A3"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  <w:tc>
          <w:tcPr>
            <w:tcW w:w="1638" w:type="dxa"/>
          </w:tcPr>
          <w:p w14:paraId="312059C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7C82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7C7B35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3" w:type="dxa"/>
          </w:tcPr>
          <w:p w14:paraId="50518E1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</w:tcPr>
          <w:p w14:paraId="2872809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</w:tcPr>
          <w:p w14:paraId="780A0799"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  <w:tc>
          <w:tcPr>
            <w:tcW w:w="1560" w:type="dxa"/>
          </w:tcPr>
          <w:p w14:paraId="41F2EB45"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  <w:tc>
          <w:tcPr>
            <w:tcW w:w="1638" w:type="dxa"/>
          </w:tcPr>
          <w:p w14:paraId="5580E8C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454C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6957E5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23" w:type="dxa"/>
          </w:tcPr>
          <w:p w14:paraId="116AB0C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</w:tcPr>
          <w:p w14:paraId="7125AD7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</w:tcPr>
          <w:p w14:paraId="4588CCFE"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  <w:tc>
          <w:tcPr>
            <w:tcW w:w="1560" w:type="dxa"/>
          </w:tcPr>
          <w:p w14:paraId="2F0A78AA"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  <w:tc>
          <w:tcPr>
            <w:tcW w:w="1638" w:type="dxa"/>
          </w:tcPr>
          <w:p w14:paraId="4B9946A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F74E428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7BC1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0B5FE67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SAE相关性评价</w:t>
            </w:r>
          </w:p>
        </w:tc>
      </w:tr>
      <w:tr w14:paraId="5584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06962C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可疑的药物</w:t>
            </w:r>
          </w:p>
        </w:tc>
        <w:tc>
          <w:tcPr>
            <w:tcW w:w="5891" w:type="dxa"/>
          </w:tcPr>
          <w:p w14:paraId="4B0667F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20D6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0CC89F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与SAE的相关性</w:t>
            </w:r>
          </w:p>
        </w:tc>
        <w:tc>
          <w:tcPr>
            <w:tcW w:w="5891" w:type="dxa"/>
          </w:tcPr>
          <w:p w14:paraId="42082CA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☐肯定有关,☐很可能有关,☐可能有关,☐可能无关,☐肯定无关 ☐无法评价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</w:tr>
      <w:tr w14:paraId="52F0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3552EA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停用可疑药物后</w:t>
            </w:r>
          </w:p>
        </w:tc>
        <w:tc>
          <w:tcPr>
            <w:tcW w:w="5891" w:type="dxa"/>
          </w:tcPr>
          <w:p w14:paraId="31CB5EE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☐SAE消失,☐SAE没有消失,☐不适用,☐不详</w:t>
            </w:r>
          </w:p>
        </w:tc>
      </w:tr>
      <w:tr w14:paraId="6DA8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DD2A54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再次使用可疑药物后</w:t>
            </w:r>
          </w:p>
        </w:tc>
        <w:tc>
          <w:tcPr>
            <w:tcW w:w="5891" w:type="dxa"/>
          </w:tcPr>
          <w:p w14:paraId="3872867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☐SAE再次出现,☐SAE没有再次出现,☐不适用,☐不详</w:t>
            </w:r>
          </w:p>
        </w:tc>
      </w:tr>
    </w:tbl>
    <w:p w14:paraId="714C34C5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1E4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CE8E75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是否为SUSAR</w:t>
            </w:r>
          </w:p>
        </w:tc>
        <w:tc>
          <w:tcPr>
            <w:tcW w:w="5891" w:type="dxa"/>
          </w:tcPr>
          <w:p w14:paraId="57F108D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☐是,☐否,☐无法判定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</w:tc>
      </w:tr>
    </w:tbl>
    <w:p w14:paraId="65C7103D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92B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0" w:hRule="atLeast"/>
        </w:trPr>
        <w:tc>
          <w:tcPr>
            <w:tcW w:w="8296" w:type="dxa"/>
          </w:tcPr>
          <w:p w14:paraId="1D2349E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AE临床表现及处理的详细情况,包括:患者一般情况、疾病史,、入组后诊断、治疗情况,是否合并用药及具体药物、给药方法,出现不良反应的时间、严重程度,相关检查检验结果,采取的措施(包括是否减药停药、减药停药后不良反应是否仍然存在、是否进行了对症治疗、具体治疗方法,停药后再次使用药物是否出现不良反应等)、转归(包括出现SAE后历次相关检查检验结果等)。与试验药物因果关系判定综合非临床安全性研究结果、其他临床研究安全性信息、同类药物安全性研究信息、药物作用机理等,简单分析并阐述与药物的相关性的判定依据</w:t>
            </w:r>
          </w:p>
        </w:tc>
      </w:tr>
      <w:tr w14:paraId="4D99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9" w:hRule="atLeast"/>
        </w:trPr>
        <w:tc>
          <w:tcPr>
            <w:tcW w:w="8296" w:type="dxa"/>
          </w:tcPr>
          <w:p w14:paraId="17B95D9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154160EC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76ED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D39A8E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研究者签字</w:t>
            </w:r>
          </w:p>
        </w:tc>
        <w:tc>
          <w:tcPr>
            <w:tcW w:w="6174" w:type="dxa"/>
          </w:tcPr>
          <w:p w14:paraId="52A2BB9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027A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91013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</w:t>
            </w:r>
          </w:p>
        </w:tc>
        <w:tc>
          <w:tcPr>
            <w:tcW w:w="6174" w:type="dxa"/>
          </w:tcPr>
          <w:p w14:paraId="53390E7B">
            <w:pPr>
              <w:spacing w:line="360" w:lineRule="auto"/>
              <w:ind w:firstLine="840" w:firstLineChars="4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</w:tr>
    </w:tbl>
    <w:p w14:paraId="0A895ACC">
      <w:pPr>
        <w:spacing w:line="360" w:lineRule="auto"/>
        <w:rPr>
          <w:rFonts w:ascii="宋体" w:hAnsi="宋体" w:eastAsia="宋体" w:cs="宋体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FCB7F">
    <w:pPr>
      <w:spacing w:line="360" w:lineRule="auto"/>
      <w:rPr>
        <w:rFonts w:eastAsia="宋体"/>
      </w:rPr>
    </w:pPr>
    <w:r>
      <w:rPr>
        <w:rFonts w:hint="eastAsia"/>
      </w:rPr>
      <w:t>注：选项在相应的□内画“×”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84AC6">
    <w:pPr>
      <w:spacing w:line="360" w:lineRule="auto"/>
      <w:jc w:val="right"/>
      <w:rPr>
        <w:rFonts w:ascii="Times New Roman" w:hAnsi="Times New Roman" w:eastAsia="宋体" w:cs="Times New Roman"/>
      </w:rPr>
    </w:pPr>
  </w:p>
  <w:p w14:paraId="6F0F1990">
    <w:pPr>
      <w:spacing w:line="360" w:lineRule="auto"/>
      <w:jc w:val="right"/>
      <w:rPr>
        <w:rFonts w:hint="eastAsia" w:ascii="Times New Roman" w:hAnsi="Times New Roman" w:eastAsia="宋体" w:cs="Times New Roman"/>
        <w:lang w:eastAsia="zh-CN"/>
      </w:rPr>
    </w:pPr>
    <w:r>
      <w:rPr>
        <w:rFonts w:ascii="Times New Roman" w:hAnsi="Times New Roman" w:eastAsia="宋体" w:cs="Times New Roman"/>
      </w:rPr>
      <w:t>文件编号：IRB AF/1</w:t>
    </w:r>
    <w:r>
      <w:rPr>
        <w:rFonts w:hint="eastAsia" w:ascii="Times New Roman" w:hAnsi="Times New Roman" w:eastAsia="宋体" w:cs="Times New Roman"/>
        <w:lang w:val="en-US" w:eastAsia="zh-CN"/>
      </w:rPr>
      <w:t>5</w:t>
    </w:r>
    <w:r>
      <w:rPr>
        <w:rFonts w:ascii="Times New Roman" w:hAnsi="Times New Roman" w:eastAsia="宋体" w:cs="Times New Roman"/>
      </w:rPr>
      <w:t>/4.</w:t>
    </w:r>
    <w:r>
      <w:rPr>
        <w:rFonts w:hint="eastAsia" w:ascii="Times New Roman" w:hAnsi="Times New Roman" w:eastAsia="宋体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MGY4NTFiZmFhODM5ODc5NzVhOGJiYWIxZGMwMjUifQ=="/>
  </w:docVars>
  <w:rsids>
    <w:rsidRoot w:val="00DC3CAC"/>
    <w:rsid w:val="000174E5"/>
    <w:rsid w:val="001A162E"/>
    <w:rsid w:val="00264359"/>
    <w:rsid w:val="002A63C9"/>
    <w:rsid w:val="00374427"/>
    <w:rsid w:val="003B089F"/>
    <w:rsid w:val="004B2F65"/>
    <w:rsid w:val="004C4CC1"/>
    <w:rsid w:val="005F48C3"/>
    <w:rsid w:val="007615D6"/>
    <w:rsid w:val="00925C42"/>
    <w:rsid w:val="00BD79AB"/>
    <w:rsid w:val="00CA0D97"/>
    <w:rsid w:val="00DC3CAC"/>
    <w:rsid w:val="00F91764"/>
    <w:rsid w:val="0FA02948"/>
    <w:rsid w:val="335A0456"/>
    <w:rsid w:val="473C1251"/>
    <w:rsid w:val="4FDF34C0"/>
    <w:rsid w:val="50D650D0"/>
    <w:rsid w:val="51EC413D"/>
    <w:rsid w:val="692D2488"/>
    <w:rsid w:val="6DA02F0E"/>
    <w:rsid w:val="7F3B4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1239</Words>
  <Characters>1304</Characters>
  <Lines>11</Lines>
  <Paragraphs>3</Paragraphs>
  <TotalTime>7</TotalTime>
  <ScaleCrop>false</ScaleCrop>
  <LinksUpToDate>false</LinksUpToDate>
  <CharactersWithSpaces>1410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2021-10-25T14:15:00Z</dcterms:created>
  <dc:creator>Xuemeng Tang 汤雪朦</dc:creator>
  <cp:lastModifiedBy>Administrator</cp:lastModifiedBy>
  <cp:lastPrinted>2024-11-15T06:29:28Z</cp:lastPrinted>
  <dcterms:modified xsi:type="dcterms:W3CDTF">2024-11-15T06:32:43Z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C98C6BD9543B446494C209BE5EB1EA61_13</vt:lpwstr>
  </property>
</Properties>
</file>